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b/>
          <w:bCs/>
          <w:sz w:val="27"/>
        </w:rPr>
        <w:t>Меры безопасности при использовании пиротехнических изделий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      Для обеспечения пожарной безопасности объектов хранения и реализации пиротехнических изделий ФГУ ВНИИПО МЧС России разработаны и направлены в субъекты рекомендации по обеспечению пожарной безопасности при хранении и распространении пиротехнической продукции гражданского назначения.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 xml:space="preserve">      Пиротехническое изделие - устройство, предназначенное для получения требуемого эффекта с помощью горения (взрыва) пиротехнического состава. Пиротехническая продукция делится на 5 классов потенциальной опасности по ГОСТ </w:t>
      </w:r>
      <w:proofErr w:type="gramStart"/>
      <w:r w:rsidRPr="00174DB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74DBA">
        <w:rPr>
          <w:rFonts w:ascii="Times New Roman" w:eastAsia="Times New Roman" w:hAnsi="Times New Roman" w:cs="Times New Roman"/>
          <w:sz w:val="24"/>
          <w:szCs w:val="24"/>
        </w:rPr>
        <w:t xml:space="preserve"> 51240-99. Пиротехнические изделия бытового назначения 1 - 3-го классов, свободно продаваемые населению, обращение с которыми не требует специальных знаний и навыков, предусматривает ознакомление с инструкцией, и применение изделия, строго соблюдая правила применения. Пиротехнические изделия, которые относятся к 4 - 5-му классам потенциальной опасности требуют специальных знаний и навыков, аттестации специалистов и обеспечения определенных условий технического оснащения, а также наличия лицензии в соответствии с действующим законодательством.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      Реализация пиротехнических изделий разрешается на объектах торговли, отвечающих противопожарным требованиям, и производится в специализированных магазинах или специализированных отделах (секциях), при наличии сертификата соответствия на эти изделия. Пиротехнические изделия должны храниться в металлических шкафах, установленных в помещениях, выгороженных противопожарными перегородками. Кроме этого, запрещается в местах торговли хранить и складировать горючую тару и изделия у окон зданий, на путях эвакуации. Помещения должны быть с оконными проемами и шахтами дымоудаления. Опасно хранить изделия совместно с другими горючими веществами и материалами. Запрещается проводить огневые работы, расфасовку товара на путях эвакуации и в торговых залах. Размещать отдельные секции по продаже изделий ближе 4 м от выходов, лестничных клеток, в тамбурах и на путях эвакуации, а сами секции располагать на нижних этажах магазина.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      Помещения специализированных магазинов пиротехнических изделий, не зависимо от площади, должны оборудоваться автоматическими установками пожаротушения и двумя порошковыми огнетушителями вместимостью не менее 5л. Они должны быть оснащены телефонной связью с пультом дежурного и оборудованы системой оповещения и управления эвакуацией. Конструкция и размещение торгового (выставочного) оборудования на объектах торговли должны исключать самостоятельный доступ покупателей к пиротехническим изделиям бытового назначения. В специализированном магазине должны быть разработаны инструкции о мерах пожарной безопасности и план локализации и ликвидации пожара с характеристикой мер по эвакуации людей из магазина и с этажа при пожаре.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174DBA">
        <w:rPr>
          <w:rFonts w:ascii="Times New Roman" w:eastAsia="Times New Roman" w:hAnsi="Times New Roman" w:cs="Times New Roman"/>
          <w:sz w:val="24"/>
          <w:szCs w:val="24"/>
        </w:rPr>
        <w:t>Реализация пиротехнических изделий бытового назначения запрещается: на объектах торговли, расположенных в жилых зданиях; в ларьках и киосках, в том числе встроенных в здания и сооружения любого назначения; с лотков, установленных на территориях торговых зон, рынков; на объектах торговли, расположенных в зданиях вокзалов, на платформах железнодорожных станций, в уличных переходах и иных подземных сооружениях, транспортных средствах общего пользования;</w:t>
      </w:r>
      <w:proofErr w:type="gramEnd"/>
      <w:r w:rsidRPr="00174DBA">
        <w:rPr>
          <w:rFonts w:ascii="Times New Roman" w:eastAsia="Times New Roman" w:hAnsi="Times New Roman" w:cs="Times New Roman"/>
          <w:sz w:val="24"/>
          <w:szCs w:val="24"/>
        </w:rPr>
        <w:t xml:space="preserve"> на объектах торговли, расположенных на территориях опасных и пожароопасных производственных объектов.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      Лицам, не достигшим шестнадцатилетнего возраста, продавать пиротехнические изделия запрещается.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proofErr w:type="gramStart"/>
      <w:r w:rsidRPr="00174DBA">
        <w:rPr>
          <w:rFonts w:ascii="Times New Roman" w:eastAsia="Times New Roman" w:hAnsi="Times New Roman" w:cs="Times New Roman"/>
          <w:sz w:val="24"/>
          <w:szCs w:val="24"/>
        </w:rPr>
        <w:t>В случаях выявления нарушений требований пожарной безопасности при хранении, реализации и применении пиротехнических изделий сотрудниками государственного пожарного надзора будут использоваться права, предусматривающие наложение административного штрафа на граждан в размере от 500 до 1000 рублей, на должностных лиц и предпринимателей, лиц без образования юридического лица, от 1000 до 2000, на юридических лиц - от 10000 до 20000 или административное приостановление деятельности, (ст</w:t>
      </w:r>
      <w:proofErr w:type="gramEnd"/>
      <w:r w:rsidRPr="00174D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174DBA">
        <w:rPr>
          <w:rFonts w:ascii="Times New Roman" w:eastAsia="Times New Roman" w:hAnsi="Times New Roman" w:cs="Times New Roman"/>
          <w:sz w:val="24"/>
          <w:szCs w:val="24"/>
        </w:rPr>
        <w:t>20.4 Административный кодекс РФ).</w:t>
      </w:r>
      <w:proofErr w:type="gramEnd"/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      УГПН рекомендует:</w:t>
      </w:r>
    </w:p>
    <w:p w:rsidR="00174DBA" w:rsidRPr="00174DBA" w:rsidRDefault="00174DBA" w:rsidP="00174D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приобретать пиротехнические изделия только в специализированных магазинах или специализированных отделах (секциях). Не приобретать пиротехнические изделия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руках;</w:t>
      </w:r>
    </w:p>
    <w:p w:rsidR="00174DBA" w:rsidRPr="00174DBA" w:rsidRDefault="00174DBA" w:rsidP="00174D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при покупке проверить сертификаты соответствия, а также подробные инструкции по применению.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      Инструкция должна быть на русском языке, текст должен быть четким и хорошо различимым. Предупредительные надписи выделяют шрифтом или добавляют слово "ВНИМАНИЕ!". «Изделие пожар</w:t>
      </w:r>
      <w:proofErr w:type="gramStart"/>
      <w:r w:rsidRPr="00174DB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74DBA">
        <w:rPr>
          <w:rFonts w:ascii="Times New Roman" w:eastAsia="Times New Roman" w:hAnsi="Times New Roman" w:cs="Times New Roman"/>
          <w:sz w:val="24"/>
          <w:szCs w:val="24"/>
        </w:rPr>
        <w:t xml:space="preserve"> и травмоопасно! Не применять до ознакомления с прилагаемой инструкцией! Беречь от детей! Не использовать бытовое пиротехническое изделие с истекшим сроком хранения. Хранить в сухом месте при температуре не более 30°</w:t>
      </w:r>
      <w:proofErr w:type="gramStart"/>
      <w:r w:rsidRPr="00174DB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74DBA">
        <w:rPr>
          <w:rFonts w:ascii="Times New Roman" w:eastAsia="Times New Roman" w:hAnsi="Times New Roman" w:cs="Times New Roman"/>
          <w:sz w:val="24"/>
          <w:szCs w:val="24"/>
        </w:rPr>
        <w:t>, вдали от нагревательных приборов.»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      Применение пиротехнической продукции гражданского назначения запрещается:</w:t>
      </w:r>
    </w:p>
    <w:p w:rsidR="00174DBA" w:rsidRPr="00174DBA" w:rsidRDefault="00174DBA" w:rsidP="00174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в ночное время (с 23:00 до 08:00), за исключением праздничных дат, установленных действующим законодательством;</w:t>
      </w:r>
    </w:p>
    <w:p w:rsidR="00174DBA" w:rsidRPr="00174DBA" w:rsidRDefault="00174DBA" w:rsidP="00174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на крышах, балконах, лоджиях, выступающих частях фасадов зданий (сооружений);</w:t>
      </w:r>
    </w:p>
    <w:p w:rsidR="00174DBA" w:rsidRPr="00174DBA" w:rsidRDefault="00174DBA" w:rsidP="00174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на территориях объектов без письменного разрешения владельца объекта;</w:t>
      </w:r>
    </w:p>
    <w:p w:rsidR="00174DBA" w:rsidRPr="00174DBA" w:rsidRDefault="00174DBA" w:rsidP="00174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при погодных условиях, не позволяющих обеспечить безопасность при ее использовании;</w:t>
      </w:r>
    </w:p>
    <w:p w:rsidR="00174DBA" w:rsidRPr="00174DBA" w:rsidRDefault="00174DBA" w:rsidP="00174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t>во время проведения митингов, демонстраций, шествий и др.</w:t>
      </w:r>
    </w:p>
    <w:p w:rsidR="00174DBA" w:rsidRPr="00174DBA" w:rsidRDefault="00174DBA" w:rsidP="00174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BA">
        <w:rPr>
          <w:rFonts w:ascii="Times New Roman" w:eastAsia="Times New Roman" w:hAnsi="Times New Roman" w:cs="Times New Roman"/>
          <w:sz w:val="24"/>
          <w:szCs w:val="24"/>
        </w:rPr>
        <w:br/>
        <w:t>      Телефон службы спасения - 01,112 (сотовая связь)</w:t>
      </w:r>
    </w:p>
    <w:p w:rsidR="009B138A" w:rsidRDefault="009B138A" w:rsidP="00174DBA">
      <w:pPr>
        <w:jc w:val="both"/>
      </w:pPr>
    </w:p>
    <w:sectPr w:rsidR="009B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7922"/>
    <w:multiLevelType w:val="multilevel"/>
    <w:tmpl w:val="B53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104D5"/>
    <w:multiLevelType w:val="multilevel"/>
    <w:tmpl w:val="29AC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DBA"/>
    <w:rsid w:val="00174DBA"/>
    <w:rsid w:val="009B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4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2014-12-22T11:43:00Z</dcterms:created>
  <dcterms:modified xsi:type="dcterms:W3CDTF">2014-12-22T11:43:00Z</dcterms:modified>
</cp:coreProperties>
</file>