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ED2302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>от</w:t>
      </w:r>
      <w:r w:rsidR="00F200EC">
        <w:rPr>
          <w:sz w:val="28"/>
        </w:rPr>
        <w:t xml:space="preserve">________________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F200EC">
        <w:rPr>
          <w:sz w:val="28"/>
        </w:rPr>
        <w:t>№_______</w:t>
      </w:r>
      <w:r w:rsidR="000942CB" w:rsidRPr="000942CB">
        <w:rPr>
          <w:sz w:val="28"/>
        </w:rPr>
        <w:t xml:space="preserve">                                           </w:t>
      </w:r>
      <w:r w:rsidR="008D52C1">
        <w:rPr>
          <w:sz w:val="28"/>
        </w:rPr>
        <w:t xml:space="preserve">    </w:t>
      </w:r>
      <w:r w:rsidR="00F200EC">
        <w:rPr>
          <w:sz w:val="28"/>
          <w:u w:val="single"/>
        </w:rPr>
        <w:t xml:space="preserve">            </w:t>
      </w:r>
      <w:r w:rsidR="00F200EC">
        <w:rPr>
          <w:sz w:val="28"/>
        </w:rPr>
        <w:t xml:space="preserve">   </w:t>
      </w:r>
      <w:r w:rsidR="00F200EC">
        <w:rPr>
          <w:sz w:val="28"/>
          <w:u w:val="single"/>
        </w:rPr>
        <w:t xml:space="preserve">       </w:t>
      </w:r>
      <w:r w:rsidR="00F200EC">
        <w:rPr>
          <w:sz w:val="28"/>
        </w:rPr>
        <w:t xml:space="preserve">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FB1BD6">
        <w:rPr>
          <w:sz w:val="28"/>
        </w:rPr>
        <w:t>7</w:t>
      </w:r>
      <w:r w:rsidR="00C068C9">
        <w:rPr>
          <w:sz w:val="28"/>
        </w:rPr>
        <w:t>664,8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FB1BD6">
        <w:rPr>
          <w:sz w:val="28"/>
        </w:rPr>
        <w:t>18</w:t>
      </w:r>
      <w:r w:rsidR="00C068C9">
        <w:rPr>
          <w:sz w:val="28"/>
        </w:rPr>
        <w:t>417,2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</w:t>
      </w:r>
      <w:r w:rsidR="00C068C9">
        <w:rPr>
          <w:sz w:val="28"/>
        </w:rPr>
        <w:t>4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DF6C1A">
        <w:rPr>
          <w:color w:val="000000" w:themeColor="text1"/>
          <w:sz w:val="28"/>
        </w:rPr>
        <w:t>5161,7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C068C9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DF6C1A" w:rsidRDefault="00C068C9" w:rsidP="00DF6C1A">
      <w:pPr>
        <w:autoSpaceDE w:val="0"/>
        <w:ind w:right="-81"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6</w:t>
      </w:r>
      <w:r w:rsidR="00DF6C1A">
        <w:rPr>
          <w:sz w:val="28"/>
        </w:rPr>
        <w:t xml:space="preserve">.4) </w:t>
      </w:r>
      <w:r w:rsidR="00DF6C1A" w:rsidRPr="00F25FBF">
        <w:rPr>
          <w:color w:val="000000"/>
          <w:sz w:val="28"/>
          <w:szCs w:val="28"/>
        </w:rPr>
        <w:t xml:space="preserve">Прочие дотации бюджетам </w:t>
      </w:r>
      <w:r w:rsidR="00DF6C1A" w:rsidRPr="00F25FBF">
        <w:rPr>
          <w:sz w:val="28"/>
          <w:szCs w:val="28"/>
        </w:rPr>
        <w:t>сельских</w:t>
      </w:r>
      <w:r w:rsidR="00DF6C1A" w:rsidRPr="00F25FBF">
        <w:rPr>
          <w:color w:val="000000"/>
          <w:sz w:val="28"/>
          <w:szCs w:val="28"/>
        </w:rPr>
        <w:t xml:space="preserve"> поселений</w:t>
      </w:r>
      <w:r w:rsidR="00DF6C1A">
        <w:rPr>
          <w:color w:val="000000"/>
          <w:sz w:val="28"/>
          <w:szCs w:val="28"/>
        </w:rPr>
        <w:t xml:space="preserve"> в сумме 531,1тыс.руб</w:t>
      </w:r>
    </w:p>
    <w:p w:rsidR="00DF6C1A" w:rsidRDefault="00DF6C1A" w:rsidP="00C068C9">
      <w:pPr>
        <w:autoSpaceDE w:val="0"/>
        <w:ind w:right="-81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6.5)</w:t>
      </w:r>
      <w:r w:rsidRPr="00F25FBF">
        <w:rPr>
          <w:color w:val="000000"/>
          <w:sz w:val="28"/>
          <w:szCs w:val="28"/>
        </w:rPr>
        <w:t xml:space="preserve">Прочие субсидии бюджетам </w:t>
      </w:r>
      <w:r w:rsidRPr="00F25FBF">
        <w:rPr>
          <w:sz w:val="28"/>
          <w:szCs w:val="28"/>
        </w:rPr>
        <w:t>сельских</w:t>
      </w:r>
      <w:r w:rsidRPr="00F25FBF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в сумме 3092,5</w:t>
      </w:r>
      <w:r w:rsidR="00C068C9">
        <w:rPr>
          <w:color w:val="000000"/>
          <w:sz w:val="28"/>
          <w:szCs w:val="28"/>
        </w:rPr>
        <w:t>тыс.руб.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 w:rsidR="00FB1BD6">
        <w:rPr>
          <w:sz w:val="28"/>
        </w:rPr>
        <w:t xml:space="preserve"> в сумме 2</w:t>
      </w:r>
      <w:r>
        <w:rPr>
          <w:sz w:val="28"/>
        </w:rPr>
        <w:t>175,0 тыс.руб.».</w:t>
      </w:r>
    </w:p>
    <w:p w:rsidR="00DF6C1A" w:rsidRPr="0016339D" w:rsidRDefault="00DF6C1A" w:rsidP="00DF6C1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1.2.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23011C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«2754,2» заменить на «5846,7».</w:t>
      </w:r>
    </w:p>
    <w:p w:rsidR="00E30CAB" w:rsidRPr="00655F83" w:rsidRDefault="00576FC3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DF6C1A">
        <w:rPr>
          <w:sz w:val="28"/>
        </w:rPr>
        <w:t>.3</w:t>
      </w:r>
      <w:r w:rsidR="00FC7838">
        <w:rPr>
          <w:sz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5870A8" w:rsidRPr="00943F4D" w:rsidRDefault="00AD1629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C7838"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Pr="00B75DE4" w:rsidRDefault="005870A8" w:rsidP="00B75DE4">
            <w:pPr>
              <w:widowControl w:val="0"/>
              <w:ind w:left="36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FB1BD6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8200C">
              <w:rPr>
                <w:b/>
                <w:sz w:val="28"/>
                <w:szCs w:val="28"/>
              </w:rPr>
              <w:t>636,7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B1BD6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200C">
              <w:rPr>
                <w:sz w:val="28"/>
                <w:szCs w:val="28"/>
              </w:rPr>
              <w:t>248,0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29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B1BD6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="00FC7838">
              <w:rPr>
                <w:color w:val="0D0D0D" w:themeColor="text1" w:themeTint="F2"/>
                <w:sz w:val="28"/>
                <w:szCs w:val="28"/>
              </w:rPr>
              <w:t>175,0</w:t>
            </w:r>
          </w:p>
        </w:tc>
      </w:tr>
      <w:tr w:rsidR="004E70B4" w:rsidTr="004E70B4">
        <w:trPr>
          <w:trHeight w:val="779"/>
        </w:trPr>
        <w:tc>
          <w:tcPr>
            <w:tcW w:w="2977" w:type="dxa"/>
          </w:tcPr>
          <w:p w:rsidR="004E70B4" w:rsidRPr="00576FC3" w:rsidRDefault="004E70B4" w:rsidP="004E70B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4E70B4" w:rsidRPr="00576FC3" w:rsidRDefault="004E70B4" w:rsidP="004E70B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536" w:type="dxa"/>
            <w:noWrap/>
            <w:vAlign w:val="bottom"/>
          </w:tcPr>
          <w:p w:rsidR="004E70B4" w:rsidRDefault="004E70B4" w:rsidP="004E70B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D8200C" w:rsidTr="00C068C9">
        <w:trPr>
          <w:trHeight w:val="779"/>
        </w:trPr>
        <w:tc>
          <w:tcPr>
            <w:tcW w:w="2977" w:type="dxa"/>
          </w:tcPr>
          <w:p w:rsidR="00D8200C" w:rsidRDefault="00D8200C" w:rsidP="00D8200C">
            <w:r w:rsidRPr="00693EA9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529" w:type="dxa"/>
          </w:tcPr>
          <w:p w:rsidR="00D8200C" w:rsidRDefault="00D8200C" w:rsidP="00D8200C"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536" w:type="dxa"/>
            <w:noWrap/>
          </w:tcPr>
          <w:p w:rsidR="00D8200C" w:rsidRDefault="00D8200C" w:rsidP="00FB1BD6">
            <w:pPr>
              <w:jc w:val="right"/>
              <w:rPr>
                <w:b/>
              </w:rPr>
            </w:pPr>
          </w:p>
          <w:p w:rsidR="00D8200C" w:rsidRDefault="00D8200C" w:rsidP="00FB1BD6">
            <w:pPr>
              <w:jc w:val="right"/>
              <w:rPr>
                <w:b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D8200C" w:rsidRPr="00FB1BD6" w:rsidRDefault="00FB1BD6" w:rsidP="00FB1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E72004">
        <w:trPr>
          <w:trHeight w:val="431"/>
        </w:trPr>
        <w:tc>
          <w:tcPr>
            <w:tcW w:w="2977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9" w:type="dxa"/>
          </w:tcPr>
          <w:p w:rsidR="00576FC3" w:rsidRPr="00576FC3" w:rsidRDefault="00576FC3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36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="00D8200C">
              <w:rPr>
                <w:sz w:val="28"/>
                <w:szCs w:val="28"/>
              </w:rPr>
              <w:t>»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FB1BD6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5239F">
              <w:rPr>
                <w:b/>
                <w:sz w:val="28"/>
                <w:szCs w:val="28"/>
              </w:rPr>
              <w:t>664,8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lastRenderedPageBreak/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B1BD6" w:rsidRPr="00655F83" w:rsidRDefault="00FB1BD6" w:rsidP="00FB1BD6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  <w:rPr>
          <w:sz w:val="28"/>
          <w:szCs w:val="28"/>
        </w:rPr>
      </w:pPr>
      <w:r>
        <w:rPr>
          <w:sz w:val="28"/>
        </w:rPr>
        <w:t xml:space="preserve">1.4.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Pr="00F8350D">
        <w:rPr>
          <w:sz w:val="28"/>
          <w:szCs w:val="28"/>
        </w:rPr>
        <w:t>изложить в следующей редакции: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B1BD6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C7838">
              <w:rPr>
                <w:b/>
                <w:bCs/>
                <w:sz w:val="28"/>
                <w:szCs w:val="28"/>
              </w:rPr>
              <w:t>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spacing w:before="85" w:after="85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B1BD6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C7838">
              <w:rPr>
                <w:b/>
                <w:sz w:val="28"/>
                <w:szCs w:val="28"/>
              </w:rPr>
              <w:t>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68C2">
              <w:rPr>
                <w:sz w:val="28"/>
                <w:szCs w:val="28"/>
              </w:rPr>
              <w:t>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7838">
              <w:rPr>
                <w:sz w:val="28"/>
                <w:szCs w:val="28"/>
              </w:rPr>
              <w:t>175,0</w:t>
            </w:r>
          </w:p>
        </w:tc>
      </w:tr>
    </w:tbl>
    <w:p w:rsidR="00FC7838" w:rsidRPr="00FC7838" w:rsidRDefault="00D2028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C7838">
        <w:rPr>
          <w:sz w:val="28"/>
          <w:szCs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4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8D52C1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D52C1" w:rsidRDefault="00D2028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8D52C1">
        <w:rPr>
          <w:color w:val="000000"/>
          <w:sz w:val="28"/>
          <w:szCs w:val="28"/>
        </w:rPr>
        <w:t xml:space="preserve"> </w:t>
      </w:r>
    </w:p>
    <w:p w:rsidR="008D52C1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52C1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52C1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547F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D20281">
        <w:rPr>
          <w:color w:val="000000"/>
          <w:sz w:val="28"/>
          <w:szCs w:val="28"/>
        </w:rPr>
        <w:t xml:space="preserve">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145472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472" w:rsidRDefault="00145472" w:rsidP="00DF6C1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D5239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9F" w:rsidRPr="00F25FBF" w:rsidRDefault="00D5239F" w:rsidP="00DF6C1A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</w:t>
            </w:r>
            <w:r w:rsidRPr="00F25FBF">
              <w:rPr>
                <w:color w:val="000000"/>
                <w:sz w:val="28"/>
                <w:szCs w:val="28"/>
              </w:rPr>
              <w:t>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9F" w:rsidRPr="00F25FBF" w:rsidRDefault="00D5239F" w:rsidP="00DF6C1A">
            <w:pPr>
              <w:shd w:val="clear" w:color="auto" w:fill="FFFFFF"/>
              <w:ind w:firstLine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  <w:r w:rsidRPr="00F25FBF">
              <w:rPr>
                <w:color w:val="000000"/>
                <w:sz w:val="28"/>
                <w:szCs w:val="28"/>
              </w:rPr>
              <w:t xml:space="preserve">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39F" w:rsidRDefault="00D5239F" w:rsidP="00DF6C1A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3092,5»</w:t>
            </w:r>
          </w:p>
        </w:tc>
      </w:tr>
    </w:tbl>
    <w:p w:rsidR="00FC7838" w:rsidRPr="00655F83" w:rsidRDefault="008D52C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D5239F">
        <w:rPr>
          <w:sz w:val="28"/>
          <w:szCs w:val="28"/>
        </w:rPr>
        <w:t xml:space="preserve"> </w:t>
      </w:r>
      <w:r w:rsidR="00145472">
        <w:rPr>
          <w:sz w:val="28"/>
          <w:szCs w:val="28"/>
        </w:rPr>
        <w:t>П</w:t>
      </w:r>
      <w:r w:rsidR="00FC7838" w:rsidRPr="00F8350D">
        <w:rPr>
          <w:sz w:val="28"/>
          <w:szCs w:val="28"/>
        </w:rPr>
        <w:t xml:space="preserve">риложение </w:t>
      </w:r>
      <w:r w:rsidR="00145472">
        <w:rPr>
          <w:sz w:val="28"/>
          <w:szCs w:val="28"/>
        </w:rPr>
        <w:t>5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8E547F" w:rsidRDefault="00D20281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52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AF2F7D" w:rsidP="00272380">
            <w:pPr>
              <w:shd w:val="clear" w:color="auto" w:fill="FFFFFF"/>
              <w:ind w:right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239F">
              <w:rPr>
                <w:sz w:val="28"/>
                <w:szCs w:val="28"/>
              </w:rPr>
              <w:t>417,2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33F1E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B6FA1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66C14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33F1E">
              <w:rPr>
                <w:sz w:val="28"/>
                <w:szCs w:val="28"/>
              </w:rPr>
              <w:t>19,8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5B6FA1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1836,1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20281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446" w:rsidRPr="00D64C33">
              <w:rPr>
                <w:sz w:val="28"/>
                <w:szCs w:val="28"/>
              </w:rPr>
              <w:t>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20281" w:rsidP="00292FA1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446" w:rsidRPr="00D64C33">
              <w:rPr>
                <w:sz w:val="28"/>
                <w:szCs w:val="28"/>
              </w:rPr>
              <w:t>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8D52C1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87DC7" w:rsidRPr="00B266EB">
        <w:rPr>
          <w:sz w:val="28"/>
          <w:szCs w:val="28"/>
        </w:rPr>
        <w:t xml:space="preserve">. Приложение   6 </w:t>
      </w:r>
      <w:r w:rsidR="000211B1">
        <w:rPr>
          <w:sz w:val="28"/>
          <w:szCs w:val="28"/>
        </w:rPr>
        <w:t>«</w:t>
      </w:r>
      <w:r w:rsidR="00B87DC7" w:rsidRPr="00B266EB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Pr="00B266EB" w:rsidRDefault="008E547F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971907">
      <w:pPr>
        <w:pStyle w:val="a5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99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31"/>
        <w:gridCol w:w="4677"/>
        <w:gridCol w:w="51"/>
        <w:gridCol w:w="2057"/>
        <w:gridCol w:w="19"/>
        <w:gridCol w:w="49"/>
        <w:gridCol w:w="1134"/>
        <w:gridCol w:w="11"/>
        <w:gridCol w:w="1357"/>
        <w:gridCol w:w="50"/>
        <w:gridCol w:w="31"/>
      </w:tblGrid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DE4191">
        <w:trPr>
          <w:gridAfter w:val="1"/>
          <w:wAfter w:w="31" w:type="dxa"/>
          <w:trHeight w:val="428"/>
          <w:tblHeader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A11C6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A11C6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5146,7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6C14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766C14" w:rsidRPr="000211B1" w:rsidRDefault="000211B1" w:rsidP="00D64C3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057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13" w:type="dxa"/>
            <w:gridSpan w:val="4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766C14" w:rsidRPr="000211B1" w:rsidRDefault="000D6B58" w:rsidP="00D64C3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13" w:type="dxa"/>
            <w:gridSpan w:val="4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766C14" w:rsidRPr="000211B1" w:rsidRDefault="000211B1" w:rsidP="00D64C3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05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13" w:type="dxa"/>
            <w:gridSpan w:val="4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0D6B58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0D6B58" w:rsidRPr="00B266EB" w:rsidRDefault="000D6B58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0D6B58" w:rsidRPr="000211B1" w:rsidRDefault="000211B1" w:rsidP="00D64C3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13" w:type="dxa"/>
            <w:gridSpan w:val="4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gridSpan w:val="4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B266EB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gridSpan w:val="4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gridSpan w:val="4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07" w:type="dxa"/>
            <w:gridSpan w:val="2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975,0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45472" w:rsidRPr="00360CEE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145472" w:rsidRPr="00360CEE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0610210060</w:t>
            </w:r>
          </w:p>
        </w:tc>
        <w:tc>
          <w:tcPr>
            <w:tcW w:w="1213" w:type="dxa"/>
            <w:gridSpan w:val="4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45472" w:rsidRPr="00360CEE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45472" w:rsidRPr="00360CEE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0610210060</w:t>
            </w:r>
          </w:p>
        </w:tc>
        <w:tc>
          <w:tcPr>
            <w:tcW w:w="1213" w:type="dxa"/>
            <w:gridSpan w:val="4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FB6128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DE4191">
        <w:trPr>
          <w:gridAfter w:val="1"/>
          <w:wAfter w:w="31" w:type="dxa"/>
          <w:trHeight w:val="202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DE4191">
        <w:trPr>
          <w:gridAfter w:val="1"/>
          <w:wAfter w:w="31" w:type="dxa"/>
          <w:trHeight w:val="97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gridSpan w:val="4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DE4191">
        <w:trPr>
          <w:gridAfter w:val="1"/>
          <w:wAfter w:w="31" w:type="dxa"/>
          <w:trHeight w:val="563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DE4191">
        <w:trPr>
          <w:gridAfter w:val="1"/>
          <w:wAfter w:w="31" w:type="dxa"/>
          <w:trHeight w:val="1061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DE4191">
        <w:trPr>
          <w:trHeight w:val="111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27" w:type="dxa"/>
            <w:gridSpan w:val="3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183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F75360" w:rsidP="00F753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="001107CF" w:rsidRPr="00B266EB">
              <w:rPr>
                <w:sz w:val="28"/>
                <w:szCs w:val="28"/>
              </w:rPr>
              <w:t>928,7</w:t>
            </w:r>
          </w:p>
        </w:tc>
      </w:tr>
      <w:tr w:rsidR="001107CF" w:rsidRPr="00B266EB" w:rsidTr="00DE4191">
        <w:trPr>
          <w:trHeight w:val="1134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F75360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7CF" w:rsidRPr="00B266EB">
              <w:rPr>
                <w:sz w:val="28"/>
                <w:szCs w:val="28"/>
              </w:rPr>
              <w:t>586,7</w:t>
            </w:r>
          </w:p>
        </w:tc>
      </w:tr>
      <w:tr w:rsidR="001107CF" w:rsidRPr="00B266EB" w:rsidTr="00DE4191">
        <w:trPr>
          <w:trHeight w:val="1276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4D441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</w:t>
            </w:r>
            <w:r w:rsidR="00AD6142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1107CF" w:rsidRPr="00B266EB" w:rsidTr="00DE4191">
        <w:trPr>
          <w:trHeight w:val="109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4D441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2542,4</w:t>
            </w:r>
          </w:p>
        </w:tc>
      </w:tr>
      <w:tr w:rsidR="001107CF" w:rsidRPr="00B266EB" w:rsidTr="00DE4191">
        <w:trPr>
          <w:trHeight w:val="1276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DE4191">
        <w:trPr>
          <w:trHeight w:val="990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07CF" w:rsidRPr="00B266EB" w:rsidTr="00DE4191">
        <w:trPr>
          <w:trHeight w:val="443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07CF" w:rsidRPr="00B266EB" w:rsidTr="00DE4191">
        <w:trPr>
          <w:trHeight w:val="857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4D4410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7CF" w:rsidRPr="00B266EB">
              <w:rPr>
                <w:sz w:val="28"/>
                <w:szCs w:val="28"/>
              </w:rPr>
              <w:t>044,3</w:t>
            </w:r>
          </w:p>
        </w:tc>
      </w:tr>
      <w:tr w:rsidR="001107CF" w:rsidRPr="00B266EB" w:rsidTr="00DE4191">
        <w:trPr>
          <w:trHeight w:val="954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DE4191">
        <w:trPr>
          <w:trHeight w:val="1276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AD1629" w:rsidRPr="00B266EB" w:rsidTr="00DE4191">
        <w:trPr>
          <w:trHeight w:val="1276"/>
          <w:tblHeader/>
          <w:jc w:val="center"/>
        </w:trPr>
        <w:tc>
          <w:tcPr>
            <w:tcW w:w="490" w:type="dxa"/>
            <w:vAlign w:val="center"/>
          </w:tcPr>
          <w:p w:rsidR="00AD1629" w:rsidRPr="00B266EB" w:rsidRDefault="00AD1629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AD1629" w:rsidRPr="00AD1629" w:rsidRDefault="00AD1629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  <w:lang w:eastAsia="ru-RU"/>
              </w:rPr>
              <w:t>Обеспечение уровня средней заработной платы работников сферы культуры и искусства в целях выполнения указов Президента Российской Федерации</w:t>
            </w:r>
          </w:p>
        </w:tc>
        <w:tc>
          <w:tcPr>
            <w:tcW w:w="2176" w:type="dxa"/>
            <w:gridSpan w:val="4"/>
            <w:vAlign w:val="center"/>
          </w:tcPr>
          <w:p w:rsidR="00AD1629" w:rsidRPr="00AD1629" w:rsidRDefault="00AD1629" w:rsidP="00D64C33">
            <w:pPr>
              <w:jc w:val="center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</w:rPr>
              <w:t>11 1 02 10040</w:t>
            </w:r>
          </w:p>
        </w:tc>
        <w:tc>
          <w:tcPr>
            <w:tcW w:w="1134" w:type="dxa"/>
            <w:vAlign w:val="center"/>
          </w:tcPr>
          <w:p w:rsidR="00AD1629" w:rsidRPr="00AD1629" w:rsidRDefault="00AD1629" w:rsidP="00D64C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AD1629" w:rsidRPr="00AD1629" w:rsidRDefault="00AD1629" w:rsidP="00292FA1">
            <w:pPr>
              <w:jc w:val="center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</w:rPr>
              <w:t>1000,00</w:t>
            </w:r>
          </w:p>
        </w:tc>
      </w:tr>
      <w:tr w:rsidR="00AD1629" w:rsidRPr="00B266EB" w:rsidTr="00DE4191">
        <w:trPr>
          <w:trHeight w:val="1276"/>
          <w:tblHeader/>
          <w:jc w:val="center"/>
        </w:trPr>
        <w:tc>
          <w:tcPr>
            <w:tcW w:w="490" w:type="dxa"/>
            <w:vAlign w:val="center"/>
          </w:tcPr>
          <w:p w:rsidR="00AD1629" w:rsidRPr="00B266EB" w:rsidRDefault="00AD1629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AD1629" w:rsidRPr="00AD1629" w:rsidRDefault="00AD1629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6" w:type="dxa"/>
            <w:gridSpan w:val="4"/>
            <w:vAlign w:val="center"/>
          </w:tcPr>
          <w:p w:rsidR="00AD1629" w:rsidRPr="00AD1629" w:rsidRDefault="00AD1629" w:rsidP="00D64C33">
            <w:pPr>
              <w:jc w:val="center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</w:rPr>
              <w:t>11 1 02 10040</w:t>
            </w:r>
          </w:p>
        </w:tc>
        <w:tc>
          <w:tcPr>
            <w:tcW w:w="1134" w:type="dxa"/>
            <w:vAlign w:val="center"/>
          </w:tcPr>
          <w:p w:rsidR="00AD1629" w:rsidRPr="00AD1629" w:rsidRDefault="00AD1629" w:rsidP="00D64C33">
            <w:pPr>
              <w:jc w:val="center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AD1629" w:rsidRPr="00AD1629" w:rsidRDefault="00AD1629" w:rsidP="00292FA1">
            <w:pPr>
              <w:jc w:val="center"/>
              <w:rPr>
                <w:color w:val="FF0000"/>
                <w:sz w:val="28"/>
                <w:szCs w:val="28"/>
              </w:rPr>
            </w:pPr>
            <w:r w:rsidRPr="00AD1629">
              <w:rPr>
                <w:color w:val="FF0000"/>
                <w:sz w:val="28"/>
                <w:szCs w:val="28"/>
              </w:rPr>
              <w:t>1000,00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07CF" w:rsidRPr="00B266EB" w:rsidTr="00DE4191">
        <w:trPr>
          <w:trHeight w:val="385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DE4191">
        <w:trPr>
          <w:trHeight w:val="878"/>
          <w:tblHeader/>
          <w:jc w:val="center"/>
        </w:trPr>
        <w:tc>
          <w:tcPr>
            <w:tcW w:w="490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0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76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690198" w:rsidP="00DE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13297D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F76C9B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F76C9B" w:rsidRPr="00B266EB" w:rsidRDefault="00F76C9B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F76C9B" w:rsidRPr="00B266EB" w:rsidRDefault="00AD6142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2057" w:type="dxa"/>
            <w:vAlign w:val="center"/>
          </w:tcPr>
          <w:p w:rsidR="00F76C9B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AD6142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gridSpan w:val="4"/>
            <w:vAlign w:val="center"/>
          </w:tcPr>
          <w:p w:rsidR="00F76C9B" w:rsidRPr="00B266EB" w:rsidRDefault="00F76C9B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F76C9B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B127D5" w:rsidRPr="00B266EB" w:rsidTr="00DE4191">
        <w:trPr>
          <w:gridAfter w:val="2"/>
          <w:wAfter w:w="81" w:type="dxa"/>
          <w:trHeight w:val="78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B127D5" w:rsidRPr="00B266EB" w:rsidRDefault="00B127D5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B127D5" w:rsidRPr="00B266EB" w:rsidRDefault="00B127D5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B127D5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B127D5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gridSpan w:val="4"/>
            <w:vAlign w:val="center"/>
          </w:tcPr>
          <w:p w:rsidR="00B127D5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vAlign w:val="center"/>
          </w:tcPr>
          <w:p w:rsidR="00B127D5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3653,1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DE4191">
        <w:trPr>
          <w:gridAfter w:val="2"/>
          <w:wAfter w:w="81" w:type="dxa"/>
          <w:trHeight w:val="825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07CF" w:rsidRPr="00B266EB" w:rsidTr="00DE4191">
        <w:trPr>
          <w:gridAfter w:val="2"/>
          <w:wAfter w:w="81" w:type="dxa"/>
          <w:trHeight w:val="459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DE4191">
        <w:trPr>
          <w:gridAfter w:val="2"/>
          <w:wAfter w:w="81" w:type="dxa"/>
          <w:trHeight w:val="557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DE4191">
        <w:trPr>
          <w:gridAfter w:val="2"/>
          <w:wAfter w:w="81" w:type="dxa"/>
          <w:trHeight w:val="721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2"/>
          <w:wAfter w:w="81" w:type="dxa"/>
          <w:trHeight w:val="511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DE4191">
        <w:trPr>
          <w:gridAfter w:val="2"/>
          <w:wAfter w:w="81" w:type="dxa"/>
          <w:trHeight w:val="687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2E667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B127D5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A11C6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401E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A11C62">
              <w:rPr>
                <w:sz w:val="28"/>
                <w:szCs w:val="28"/>
              </w:rPr>
              <w:t>0</w:t>
            </w:r>
            <w:r w:rsidR="00401EC2">
              <w:rPr>
                <w:sz w:val="28"/>
                <w:szCs w:val="28"/>
              </w:rPr>
              <w:t>,</w:t>
            </w:r>
            <w:r w:rsidR="00A11C62">
              <w:rPr>
                <w:sz w:val="28"/>
                <w:szCs w:val="28"/>
              </w:rPr>
              <w:t>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DE4191">
        <w:trPr>
          <w:gridAfter w:val="2"/>
          <w:wAfter w:w="81" w:type="dxa"/>
          <w:trHeight w:val="5190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8A5746" w:rsidTr="00DE4191">
        <w:trPr>
          <w:gridAfter w:val="2"/>
          <w:wAfter w:w="81" w:type="dxa"/>
          <w:trHeight w:val="878"/>
          <w:tblHeader/>
          <w:jc w:val="center"/>
        </w:trPr>
        <w:tc>
          <w:tcPr>
            <w:tcW w:w="521" w:type="dxa"/>
            <w:gridSpan w:val="2"/>
            <w:vAlign w:val="center"/>
          </w:tcPr>
          <w:p w:rsidR="001107CF" w:rsidRPr="00690198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1107CF" w:rsidRPr="00690198" w:rsidRDefault="001107CF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gridSpan w:val="4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3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8D52C1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Style w:val="ab"/>
        <w:tblW w:w="10731" w:type="dxa"/>
        <w:tblLayout w:type="fixed"/>
        <w:tblLook w:val="0000"/>
      </w:tblPr>
      <w:tblGrid>
        <w:gridCol w:w="532"/>
        <w:gridCol w:w="3788"/>
        <w:gridCol w:w="835"/>
        <w:gridCol w:w="785"/>
        <w:gridCol w:w="831"/>
        <w:gridCol w:w="1984"/>
        <w:gridCol w:w="709"/>
        <w:gridCol w:w="1267"/>
      </w:tblGrid>
      <w:tr w:rsidR="00A8590B" w:rsidRPr="00E721CB" w:rsidTr="00F75360">
        <w:trPr>
          <w:trHeight w:val="202"/>
        </w:trPr>
        <w:tc>
          <w:tcPr>
            <w:tcW w:w="532" w:type="dxa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8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1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F75360">
        <w:trPr>
          <w:trHeight w:val="202"/>
        </w:trPr>
        <w:tc>
          <w:tcPr>
            <w:tcW w:w="532" w:type="dxa"/>
          </w:tcPr>
          <w:p w:rsidR="00A8590B" w:rsidRPr="00E721CB" w:rsidRDefault="00A8590B" w:rsidP="00A8590B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F75360">
        <w:trPr>
          <w:trHeight w:val="202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37A90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33F1E">
              <w:rPr>
                <w:color w:val="000000"/>
                <w:sz w:val="28"/>
                <w:szCs w:val="28"/>
              </w:rPr>
              <w:t>8417</w:t>
            </w:r>
            <w:r w:rsidR="006D2EA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413015" w:rsidRPr="00E721CB" w:rsidTr="00F75360">
        <w:trPr>
          <w:trHeight w:val="227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ind w:left="189" w:hanging="189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0687C">
              <w:rPr>
                <w:color w:val="000000"/>
                <w:sz w:val="28"/>
                <w:szCs w:val="28"/>
              </w:rPr>
              <w:t>725,0</w:t>
            </w:r>
          </w:p>
        </w:tc>
      </w:tr>
      <w:tr w:rsidR="00D64C33" w:rsidRPr="00E721CB" w:rsidTr="00F75360">
        <w:trPr>
          <w:trHeight w:val="1250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F75360">
        <w:trPr>
          <w:trHeight w:val="178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F75360">
        <w:trPr>
          <w:trHeight w:val="49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F75360">
        <w:trPr>
          <w:trHeight w:val="49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F75360">
        <w:trPr>
          <w:trHeight w:val="282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F75360">
        <w:trPr>
          <w:trHeight w:val="24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87C" w:rsidRPr="00E721CB" w:rsidRDefault="0020687C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F75360">
        <w:trPr>
          <w:trHeight w:val="49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F75360">
        <w:trPr>
          <w:trHeight w:val="49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F75360">
        <w:trPr>
          <w:trHeight w:val="494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F75360">
        <w:trPr>
          <w:trHeight w:val="461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F75360">
        <w:trPr>
          <w:trHeight w:val="461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F75360">
        <w:trPr>
          <w:trHeight w:val="181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F75360">
        <w:trPr>
          <w:trHeight w:val="181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F75360">
        <w:trPr>
          <w:trHeight w:val="181"/>
        </w:trPr>
        <w:tc>
          <w:tcPr>
            <w:tcW w:w="532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F75360">
        <w:trPr>
          <w:trHeight w:val="181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CB7F7C" w:rsidP="001A563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F75360">
        <w:trPr>
          <w:trHeight w:val="1290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09" w:type="dxa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F75360">
        <w:trPr>
          <w:trHeight w:val="181"/>
        </w:trPr>
        <w:tc>
          <w:tcPr>
            <w:tcW w:w="532" w:type="dxa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B0E76" w:rsidRPr="00E721CB" w:rsidRDefault="004B0E76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9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F75360">
        <w:trPr>
          <w:trHeight w:val="181"/>
        </w:trPr>
        <w:tc>
          <w:tcPr>
            <w:tcW w:w="532" w:type="dxa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2B32ED" w:rsidRPr="00E721CB" w:rsidRDefault="002B32ED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B32ED" w:rsidRPr="00E721CB" w:rsidRDefault="002B32ED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F75360">
        <w:trPr>
          <w:trHeight w:val="181"/>
        </w:trPr>
        <w:tc>
          <w:tcPr>
            <w:tcW w:w="532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F75360">
        <w:trPr>
          <w:trHeight w:val="335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20687C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843,1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31" w:type="dxa"/>
          </w:tcPr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01 0 00 00000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76,8</w:t>
            </w:r>
          </w:p>
        </w:tc>
      </w:tr>
      <w:tr w:rsidR="00D33F21" w:rsidRPr="00E721CB" w:rsidTr="00F75360">
        <w:trPr>
          <w:trHeight w:val="335"/>
        </w:trPr>
        <w:tc>
          <w:tcPr>
            <w:tcW w:w="532" w:type="dxa"/>
          </w:tcPr>
          <w:p w:rsidR="00D33F21" w:rsidRPr="00E721CB" w:rsidRDefault="00D33F21" w:rsidP="00D33F2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D33F21" w:rsidRPr="00E721CB" w:rsidRDefault="00D33F21" w:rsidP="00D33F2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Pr="004A1A7A" w:rsidRDefault="00D33F21" w:rsidP="00D33F21">
            <w:pPr>
              <w:rPr>
                <w:sz w:val="28"/>
                <w:szCs w:val="28"/>
              </w:rPr>
            </w:pPr>
          </w:p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D33F21"/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8D478A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146,3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478A">
              <w:rPr>
                <w:sz w:val="28"/>
                <w:szCs w:val="28"/>
              </w:rPr>
              <w:t>46,3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478A">
              <w:rPr>
                <w:sz w:val="28"/>
                <w:szCs w:val="28"/>
              </w:rPr>
              <w:t>46,3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Оформление права муниципальной </w:t>
            </w:r>
            <w:r w:rsidRPr="00E721CB">
              <w:rPr>
                <w:sz w:val="28"/>
                <w:szCs w:val="28"/>
              </w:rPr>
              <w:lastRenderedPageBreak/>
              <w:t>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8D478A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345EE6" w:rsidRPr="00E721CB" w:rsidTr="00F75360">
        <w:trPr>
          <w:trHeight w:val="335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8D478A" w:rsidP="0034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5D7150" w:rsidRPr="00E721CB" w:rsidTr="00F75360">
        <w:trPr>
          <w:trHeight w:val="335"/>
        </w:trPr>
        <w:tc>
          <w:tcPr>
            <w:tcW w:w="532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78A">
              <w:rPr>
                <w:sz w:val="28"/>
                <w:szCs w:val="28"/>
              </w:rPr>
              <w:t>620,0</w:t>
            </w:r>
          </w:p>
        </w:tc>
      </w:tr>
      <w:tr w:rsidR="005D7150" w:rsidRPr="00E721CB" w:rsidTr="00F75360">
        <w:trPr>
          <w:trHeight w:val="335"/>
        </w:trPr>
        <w:tc>
          <w:tcPr>
            <w:tcW w:w="532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8D478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D7150" w:rsidRPr="00E721CB" w:rsidTr="00F75360">
        <w:trPr>
          <w:trHeight w:val="335"/>
        </w:trPr>
        <w:tc>
          <w:tcPr>
            <w:tcW w:w="532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8D478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D7150" w:rsidRPr="00E721CB" w:rsidTr="00F75360">
        <w:trPr>
          <w:trHeight w:val="1022"/>
        </w:trPr>
        <w:tc>
          <w:tcPr>
            <w:tcW w:w="532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5D7150" w:rsidRPr="00E721CB" w:rsidTr="00F75360">
        <w:trPr>
          <w:trHeight w:val="335"/>
        </w:trPr>
        <w:tc>
          <w:tcPr>
            <w:tcW w:w="532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413015" w:rsidRPr="00E721CB" w:rsidTr="00F75360">
        <w:trPr>
          <w:trHeight w:val="197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F75360">
        <w:trPr>
          <w:trHeight w:val="197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E721CB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F75360">
        <w:trPr>
          <w:trHeight w:val="252"/>
        </w:trPr>
        <w:tc>
          <w:tcPr>
            <w:tcW w:w="532" w:type="dxa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88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F5110" w:rsidRPr="00E721CB" w:rsidRDefault="00CF5110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F5110" w:rsidRPr="00E721CB" w:rsidRDefault="00345EE6" w:rsidP="00836C4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F75360">
        <w:trPr>
          <w:trHeight w:val="252"/>
        </w:trPr>
        <w:tc>
          <w:tcPr>
            <w:tcW w:w="532" w:type="dxa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CF5110" w:rsidRPr="00E721CB" w:rsidRDefault="00A11C62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AA6011" w:rsidRDefault="00F84D00" w:rsidP="00B27208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17A05" w:rsidRDefault="00F17A05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F75360">
        <w:trPr>
          <w:trHeight w:val="252"/>
        </w:trPr>
        <w:tc>
          <w:tcPr>
            <w:tcW w:w="532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C7350D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35" w:type="dxa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C7350D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F75360">
        <w:trPr>
          <w:trHeight w:val="252"/>
        </w:trPr>
        <w:tc>
          <w:tcPr>
            <w:tcW w:w="532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F75360">
        <w:trPr>
          <w:trHeight w:val="252"/>
        </w:trPr>
        <w:tc>
          <w:tcPr>
            <w:tcW w:w="532" w:type="dxa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4D2368" w:rsidRPr="00E721CB" w:rsidRDefault="004D2368" w:rsidP="008973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09" w:type="dxa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F75360">
        <w:trPr>
          <w:trHeight w:val="252"/>
        </w:trPr>
        <w:tc>
          <w:tcPr>
            <w:tcW w:w="532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D33F21" w:rsidP="008417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5856,7</w:t>
            </w:r>
          </w:p>
        </w:tc>
      </w:tr>
      <w:tr w:rsidR="00836C4F" w:rsidRPr="00E721CB" w:rsidTr="00F75360">
        <w:trPr>
          <w:trHeight w:val="252"/>
        </w:trPr>
        <w:tc>
          <w:tcPr>
            <w:tcW w:w="532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5B46A7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1A7A">
              <w:rPr>
                <w:sz w:val="28"/>
                <w:szCs w:val="28"/>
              </w:rPr>
              <w:t>146,7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C0039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7571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 w:rsidR="007571C6">
              <w:rPr>
                <w:sz w:val="28"/>
                <w:szCs w:val="28"/>
              </w:rPr>
              <w:t>(</w:t>
            </w:r>
            <w:r w:rsidR="007571C6"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1136,8</w:t>
            </w:r>
          </w:p>
        </w:tc>
      </w:tr>
      <w:tr w:rsidR="000D6B58" w:rsidRPr="00E721CB" w:rsidTr="00F75360">
        <w:trPr>
          <w:trHeight w:val="252"/>
        </w:trPr>
        <w:tc>
          <w:tcPr>
            <w:tcW w:w="532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0D6B58" w:rsidRPr="00E721CB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835" w:type="dxa"/>
          </w:tcPr>
          <w:p w:rsidR="000D6B58" w:rsidRPr="00E721CB" w:rsidRDefault="00C00396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D6B58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0D6B58" w:rsidRPr="00E721CB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F75360">
        <w:trPr>
          <w:trHeight w:val="252"/>
        </w:trPr>
        <w:tc>
          <w:tcPr>
            <w:tcW w:w="532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F75360">
        <w:trPr>
          <w:trHeight w:val="252"/>
        </w:trPr>
        <w:tc>
          <w:tcPr>
            <w:tcW w:w="532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0D6B58" w:rsidRPr="00E721CB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0211B1">
              <w:rPr>
                <w:color w:val="FF0000"/>
                <w:sz w:val="28"/>
                <w:szCs w:val="28"/>
              </w:rPr>
              <w:t xml:space="preserve">Реализация мероприятий подпрограммы «Строительство, </w:t>
            </w:r>
            <w:r w:rsidRPr="000211B1">
              <w:rPr>
                <w:color w:val="FF0000"/>
                <w:sz w:val="28"/>
                <w:szCs w:val="28"/>
              </w:rPr>
              <w:lastRenderedPageBreak/>
              <w:t>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0D6B58" w:rsidRPr="00E721CB" w:rsidTr="00F75360">
        <w:trPr>
          <w:trHeight w:val="252"/>
        </w:trPr>
        <w:tc>
          <w:tcPr>
            <w:tcW w:w="532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754.6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F75360">
        <w:trPr>
          <w:trHeight w:val="252"/>
        </w:trPr>
        <w:tc>
          <w:tcPr>
            <w:tcW w:w="532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417AE" w:rsidRPr="00E721CB" w:rsidRDefault="008417AE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F75360">
        <w:trPr>
          <w:trHeight w:val="252"/>
        </w:trPr>
        <w:tc>
          <w:tcPr>
            <w:tcW w:w="532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F75360">
        <w:trPr>
          <w:trHeight w:val="252"/>
        </w:trPr>
        <w:tc>
          <w:tcPr>
            <w:tcW w:w="532" w:type="dxa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«Развитие субъектов малого и среднего предпринимательства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F75360">
        <w:trPr>
          <w:trHeight w:val="252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F75360">
        <w:trPr>
          <w:trHeight w:val="428"/>
        </w:trPr>
        <w:tc>
          <w:tcPr>
            <w:tcW w:w="532" w:type="dxa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A1A7A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2419,8</w:t>
            </w: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Pr="00E721CB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A1A7A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583,7</w:t>
            </w: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A1A7A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583,7</w:t>
            </w: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 xml:space="preserve">«Газификация Куйбышевского сельского </w:t>
            </w:r>
            <w:r w:rsidRPr="00F34447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A1A7A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583,7</w:t>
            </w: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8D478A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583,7</w:t>
            </w: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5270A0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F75360">
        <w:trPr>
          <w:trHeight w:val="428"/>
        </w:trPr>
        <w:tc>
          <w:tcPr>
            <w:tcW w:w="532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BF42B5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F75360">
        <w:trPr>
          <w:trHeight w:val="428"/>
        </w:trPr>
        <w:tc>
          <w:tcPr>
            <w:tcW w:w="532" w:type="dxa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BF42B5" w:rsidRDefault="00BF42B5" w:rsidP="00BF42B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BF42B5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E5A11" w:rsidRPr="00E721CB" w:rsidTr="00F75360">
        <w:trPr>
          <w:trHeight w:val="428"/>
        </w:trPr>
        <w:tc>
          <w:tcPr>
            <w:tcW w:w="532" w:type="dxa"/>
          </w:tcPr>
          <w:p w:rsidR="009E5A11" w:rsidRPr="004B0E76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E5A11" w:rsidRPr="004B0E76" w:rsidRDefault="004B0E76" w:rsidP="004B0E76">
            <w:pPr>
              <w:jc w:val="both"/>
              <w:rPr>
                <w:sz w:val="28"/>
                <w:szCs w:val="28"/>
                <w:highlight w:val="yellow"/>
              </w:rPr>
            </w:pPr>
            <w:r w:rsidRPr="004B0E76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835" w:type="dxa"/>
          </w:tcPr>
          <w:p w:rsidR="009E5A11" w:rsidRPr="00C50DC4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E5A11" w:rsidRPr="00C50DC4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9E5A11" w:rsidRPr="00C50DC4" w:rsidRDefault="009E5A1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9E5A11" w:rsidRPr="00C50DC4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C50DC4">
              <w:rPr>
                <w:sz w:val="28"/>
                <w:szCs w:val="28"/>
              </w:rPr>
              <w:t xml:space="preserve">13 1 01 </w:t>
            </w:r>
            <w:r w:rsidR="003D7625" w:rsidRPr="00C50DC4">
              <w:rPr>
                <w:sz w:val="28"/>
                <w:szCs w:val="28"/>
              </w:rPr>
              <w:t>1005</w:t>
            </w:r>
            <w:r w:rsidRPr="00C50DC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5A11" w:rsidRPr="009E5A11" w:rsidRDefault="009E5A11" w:rsidP="004B0E76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67" w:type="dxa"/>
          </w:tcPr>
          <w:p w:rsidR="009E5A11" w:rsidRPr="009E5A11" w:rsidRDefault="008D478A" w:rsidP="004B0E7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83,7</w:t>
            </w:r>
          </w:p>
        </w:tc>
      </w:tr>
      <w:tr w:rsidR="009E5A11" w:rsidRPr="00E721CB" w:rsidTr="00F75360">
        <w:trPr>
          <w:trHeight w:val="428"/>
        </w:trPr>
        <w:tc>
          <w:tcPr>
            <w:tcW w:w="532" w:type="dxa"/>
          </w:tcPr>
          <w:p w:rsidR="009E5A11" w:rsidRPr="00E721CB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9E5A11" w:rsidRPr="005270A0" w:rsidRDefault="009E5A11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9E5A11" w:rsidRPr="00C50DC4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E5A11" w:rsidRPr="00C50DC4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9E5A11" w:rsidRPr="00C50DC4" w:rsidRDefault="009E5A1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C50DC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9E5A11" w:rsidRPr="00C50DC4" w:rsidRDefault="009E5A11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C50DC4">
              <w:rPr>
                <w:sz w:val="28"/>
                <w:szCs w:val="28"/>
              </w:rPr>
              <w:t xml:space="preserve">13 1 01 </w:t>
            </w:r>
            <w:r w:rsidR="003D7625" w:rsidRPr="00C50DC4">
              <w:rPr>
                <w:sz w:val="28"/>
                <w:szCs w:val="28"/>
              </w:rPr>
              <w:t>1005</w:t>
            </w:r>
            <w:r w:rsidRPr="00C50DC4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5A11" w:rsidRPr="00E721CB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9E5A11" w:rsidRDefault="008D478A" w:rsidP="004B0E7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83,7</w:t>
            </w:r>
          </w:p>
        </w:tc>
      </w:tr>
      <w:tr w:rsidR="00413015" w:rsidRPr="00E721CB" w:rsidTr="00F75360">
        <w:trPr>
          <w:trHeight w:val="267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1A7A">
              <w:rPr>
                <w:color w:val="000000"/>
                <w:sz w:val="28"/>
                <w:szCs w:val="28"/>
              </w:rPr>
              <w:t>836,1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6866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F75360">
        <w:trPr>
          <w:trHeight w:val="428"/>
        </w:trPr>
        <w:tc>
          <w:tcPr>
            <w:tcW w:w="532" w:type="dxa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BF42B5" w:rsidRPr="00E721CB" w:rsidRDefault="00BF42B5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F75360">
        <w:trPr>
          <w:trHeight w:val="428"/>
        </w:trPr>
        <w:tc>
          <w:tcPr>
            <w:tcW w:w="532" w:type="dxa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BF42B5" w:rsidRDefault="00BF42B5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7A90" w:rsidRPr="00E721CB" w:rsidTr="00F75360">
        <w:trPr>
          <w:trHeight w:val="428"/>
        </w:trPr>
        <w:tc>
          <w:tcPr>
            <w:tcW w:w="532" w:type="dxa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7A90" w:rsidRPr="00360CEE" w:rsidRDefault="00437A90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37A90" w:rsidRPr="00746462" w:rsidRDefault="00437A90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7A90" w:rsidRPr="00746462" w:rsidRDefault="00437A90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7A90" w:rsidRPr="00746462" w:rsidRDefault="00437A90" w:rsidP="00DF6C1A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7A90" w:rsidRPr="00E721CB" w:rsidTr="00F75360">
        <w:trPr>
          <w:trHeight w:val="428"/>
        </w:trPr>
        <w:tc>
          <w:tcPr>
            <w:tcW w:w="532" w:type="dxa"/>
          </w:tcPr>
          <w:p w:rsidR="00437A90" w:rsidRPr="00E721CB" w:rsidRDefault="00437A9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37A90" w:rsidRPr="00360CEE" w:rsidRDefault="00437A90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360CE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7A90" w:rsidRPr="00746462" w:rsidRDefault="00437A90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7A90" w:rsidRPr="00746462" w:rsidRDefault="00437A90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7A90" w:rsidRPr="00746462" w:rsidRDefault="00437A90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энергетических </w:t>
            </w:r>
            <w:r w:rsidRPr="00E721CB">
              <w:rPr>
                <w:sz w:val="28"/>
                <w:szCs w:val="28"/>
              </w:rPr>
              <w:lastRenderedPageBreak/>
              <w:t>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F75360">
        <w:trPr>
          <w:trHeight w:val="428"/>
        </w:trPr>
        <w:tc>
          <w:tcPr>
            <w:tcW w:w="532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A581D" w:rsidRPr="00E721CB" w:rsidRDefault="004A581D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8" w:type="dxa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Pr="00E721CB">
              <w:rPr>
                <w:sz w:val="28"/>
                <w:szCs w:val="28"/>
              </w:rPr>
              <w:lastRenderedPageBreak/>
              <w:t>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F75360">
        <w:trPr>
          <w:trHeight w:val="428"/>
        </w:trPr>
        <w:tc>
          <w:tcPr>
            <w:tcW w:w="532" w:type="dxa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A581D" w:rsidRPr="00E721CB" w:rsidRDefault="004A581D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F75360">
        <w:trPr>
          <w:trHeight w:val="428"/>
        </w:trPr>
        <w:tc>
          <w:tcPr>
            <w:tcW w:w="532" w:type="dxa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58731A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D52E9" w:rsidRPr="00E721CB">
              <w:rPr>
                <w:color w:val="000000"/>
                <w:sz w:val="28"/>
                <w:szCs w:val="28"/>
              </w:rPr>
              <w:t>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F75360">
        <w:trPr>
          <w:trHeight w:val="428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58731A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D52E9" w:rsidRPr="00E721CB">
              <w:rPr>
                <w:color w:val="000000"/>
                <w:sz w:val="28"/>
                <w:szCs w:val="28"/>
              </w:rPr>
              <w:t>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8731A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D52E9" w:rsidRPr="00E721CB">
              <w:rPr>
                <w:color w:val="000000"/>
                <w:sz w:val="28"/>
                <w:szCs w:val="28"/>
              </w:rPr>
              <w:t>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8731A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D52E9" w:rsidRPr="00E721CB">
              <w:rPr>
                <w:color w:val="000000"/>
                <w:sz w:val="28"/>
                <w:szCs w:val="28"/>
              </w:rPr>
              <w:t>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31" w:type="dxa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11 1 01 00590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67" w:type="dxa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1536,4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8731A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1C3">
              <w:rPr>
                <w:sz w:val="28"/>
                <w:szCs w:val="28"/>
              </w:rPr>
              <w:t>044,3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09" w:type="dxa"/>
          </w:tcPr>
          <w:p w:rsidR="00CD52E9" w:rsidRPr="00E721CB" w:rsidRDefault="0058731A" w:rsidP="00CD52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F75360">
        <w:trPr>
          <w:trHeight w:val="428"/>
        </w:trPr>
        <w:tc>
          <w:tcPr>
            <w:tcW w:w="532" w:type="dxa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58731A" w:rsidRPr="00241EDA" w:rsidRDefault="0058731A" w:rsidP="0058731A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CD52E9" w:rsidRPr="00E721CB" w:rsidRDefault="0058731A" w:rsidP="0058731A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CD52E9" w:rsidRPr="00E721CB" w:rsidRDefault="0058731A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D52E9" w:rsidRPr="00E721CB" w:rsidRDefault="0058731A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8531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065B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F065B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254A37" w:rsidRPr="00E721CB" w:rsidRDefault="00254A37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58731A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254A37" w:rsidRPr="00E721CB" w:rsidRDefault="00254A37" w:rsidP="00F065B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254A37" w:rsidRPr="00E721CB" w:rsidRDefault="0058731A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254A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254A37" w:rsidRPr="00E721CB" w:rsidRDefault="00254A37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254A37" w:rsidRPr="00E721CB" w:rsidRDefault="00254A37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254A37" w:rsidRPr="00E721CB" w:rsidRDefault="00254A37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88" w:type="dxa"/>
          </w:tcPr>
          <w:p w:rsidR="00254A37" w:rsidRPr="00E721CB" w:rsidRDefault="00254A37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54A37" w:rsidRPr="00E721CB" w:rsidRDefault="00AF2F7D" w:rsidP="00413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</w:tcPr>
          <w:p w:rsidR="00254A37" w:rsidRPr="00E721CB" w:rsidRDefault="00254A37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254A37" w:rsidRPr="00E721CB" w:rsidRDefault="00254A37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254A37" w:rsidRPr="00E721CB" w:rsidRDefault="00254A37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</w:tcPr>
          <w:p w:rsidR="00254A37" w:rsidRPr="00E721CB" w:rsidRDefault="00254A37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254A37" w:rsidRPr="00E721CB" w:rsidRDefault="00254A37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54A37" w:rsidRPr="00E721CB" w:rsidTr="00F75360">
        <w:trPr>
          <w:trHeight w:val="428"/>
        </w:trPr>
        <w:tc>
          <w:tcPr>
            <w:tcW w:w="532" w:type="dxa"/>
          </w:tcPr>
          <w:p w:rsidR="00254A37" w:rsidRPr="00E721CB" w:rsidRDefault="00254A3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254A37" w:rsidRPr="00E721CB" w:rsidRDefault="00254A37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254A37" w:rsidRPr="00E721CB" w:rsidRDefault="00254A37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54A37" w:rsidRPr="00E721CB" w:rsidRDefault="00254A3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254A37" w:rsidRPr="00E721CB" w:rsidRDefault="00254A37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254A37" w:rsidRPr="00E721CB" w:rsidRDefault="00254A37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267" w:type="dxa"/>
          </w:tcPr>
          <w:p w:rsidR="00254A37" w:rsidRPr="00E721CB" w:rsidRDefault="00254A37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8D52C1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1A5634" w:rsidRPr="00F8350D">
        <w:rPr>
          <w:sz w:val="28"/>
          <w:szCs w:val="28"/>
        </w:rPr>
        <w:t>Приложение</w:t>
      </w:r>
      <w:r w:rsidR="0058731A">
        <w:rPr>
          <w:sz w:val="28"/>
          <w:szCs w:val="28"/>
        </w:rPr>
        <w:t xml:space="preserve"> </w:t>
      </w:r>
      <w:r w:rsidR="001A563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B46A7">
        <w:rPr>
          <w:sz w:val="28"/>
          <w:szCs w:val="28"/>
        </w:rPr>
        <w:t>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58731A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58731A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E721CB" w:rsidRDefault="00E721CB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D52C1" w:rsidRDefault="001A5634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58731A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8D52C1" w:rsidRDefault="008D52C1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8D52C1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1A5634">
        <w:rPr>
          <w:color w:val="000000"/>
          <w:sz w:val="28"/>
          <w:szCs w:val="28"/>
        </w:rPr>
        <w:t>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</w:t>
      </w:r>
      <w:r w:rsidR="00437A90">
        <w:rPr>
          <w:sz w:val="28"/>
          <w:szCs w:val="28"/>
        </w:rPr>
        <w:t>льского поселения Староминског</w:t>
      </w:r>
      <w:r>
        <w:rPr>
          <w:sz w:val="28"/>
          <w:szCs w:val="28"/>
        </w:rPr>
        <w:t xml:space="preserve">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358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437A90" w:rsidP="005B46A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</w:t>
            </w:r>
            <w:r w:rsidR="005B46A7">
              <w:rPr>
                <w:color w:val="000000"/>
                <w:sz w:val="28"/>
                <w:szCs w:val="28"/>
              </w:rPr>
              <w:t>4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5B4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</w:t>
            </w:r>
            <w:r w:rsidR="005B46A7">
              <w:rPr>
                <w:sz w:val="28"/>
                <w:szCs w:val="28"/>
              </w:rPr>
              <w:t>4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8731A" w:rsidP="0082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46A7">
              <w:rPr>
                <w:sz w:val="28"/>
                <w:szCs w:val="28"/>
              </w:rPr>
              <w:t>664,8</w:t>
            </w:r>
          </w:p>
        </w:tc>
      </w:tr>
      <w:tr w:rsidR="00437A90" w:rsidRPr="000C0286" w:rsidTr="00DF6C1A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58731A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46A7">
              <w:rPr>
                <w:sz w:val="28"/>
                <w:szCs w:val="28"/>
              </w:rPr>
              <w:t>664,8</w:t>
            </w:r>
          </w:p>
        </w:tc>
      </w:tr>
      <w:tr w:rsidR="00437A90" w:rsidRPr="00AF3F20" w:rsidTr="00DF6C1A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58731A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46A7">
              <w:rPr>
                <w:sz w:val="28"/>
                <w:szCs w:val="28"/>
              </w:rPr>
              <w:t>664,8</w:t>
            </w:r>
          </w:p>
        </w:tc>
      </w:tr>
      <w:tr w:rsidR="00437A90" w:rsidRPr="00AF3F20" w:rsidTr="00DF6C1A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58731A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46A7">
              <w:rPr>
                <w:sz w:val="28"/>
                <w:szCs w:val="28"/>
              </w:rPr>
              <w:t>664,8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8731A" w:rsidP="00E45573">
            <w:pPr>
              <w:jc w:val="right"/>
            </w:pPr>
            <w:r>
              <w:rPr>
                <w:sz w:val="28"/>
                <w:szCs w:val="28"/>
              </w:rPr>
              <w:t>18</w:t>
            </w:r>
            <w:r w:rsidR="005B46A7">
              <w:rPr>
                <w:sz w:val="28"/>
                <w:szCs w:val="28"/>
              </w:rPr>
              <w:t>417,2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>
            <w:r>
              <w:rPr>
                <w:sz w:val="28"/>
                <w:szCs w:val="28"/>
              </w:rPr>
              <w:t xml:space="preserve">          18</w:t>
            </w:r>
            <w:r w:rsidR="005B46A7">
              <w:rPr>
                <w:sz w:val="28"/>
                <w:szCs w:val="28"/>
              </w:rPr>
              <w:t>417,2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5B46A7">
            <w:r>
              <w:rPr>
                <w:sz w:val="28"/>
                <w:szCs w:val="28"/>
              </w:rPr>
              <w:t xml:space="preserve">         18</w:t>
            </w:r>
            <w:r w:rsidR="005B46A7">
              <w:rPr>
                <w:sz w:val="28"/>
                <w:szCs w:val="28"/>
              </w:rPr>
              <w:t>417,2</w:t>
            </w:r>
          </w:p>
        </w:tc>
      </w:tr>
      <w:tr w:rsidR="00437A90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5B46A7">
            <w:r>
              <w:rPr>
                <w:sz w:val="28"/>
                <w:szCs w:val="28"/>
              </w:rPr>
              <w:t xml:space="preserve">     </w:t>
            </w:r>
            <w:r w:rsidR="004D44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18</w:t>
            </w:r>
            <w:r w:rsidR="005B46A7">
              <w:rPr>
                <w:sz w:val="28"/>
                <w:szCs w:val="28"/>
              </w:rPr>
              <w:t>417,2</w:t>
            </w:r>
            <w:r w:rsidR="00437A90"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С.В.Демчук</w:t>
      </w:r>
    </w:p>
    <w:sectPr w:rsidR="00D350CD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AC" w:rsidRDefault="00127DAC" w:rsidP="00A56EF8">
      <w:r>
        <w:separator/>
      </w:r>
    </w:p>
  </w:endnote>
  <w:endnote w:type="continuationSeparator" w:id="1">
    <w:p w:rsidR="00127DAC" w:rsidRDefault="00127DAC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AC" w:rsidRDefault="00127DAC" w:rsidP="00A56EF8">
      <w:r>
        <w:separator/>
      </w:r>
    </w:p>
  </w:footnote>
  <w:footnote w:type="continuationSeparator" w:id="1">
    <w:p w:rsidR="00127DAC" w:rsidRDefault="00127DAC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11B1"/>
    <w:rsid w:val="000227FA"/>
    <w:rsid w:val="00023236"/>
    <w:rsid w:val="00025565"/>
    <w:rsid w:val="00025E28"/>
    <w:rsid w:val="00027F09"/>
    <w:rsid w:val="00031C82"/>
    <w:rsid w:val="000329CB"/>
    <w:rsid w:val="00033738"/>
    <w:rsid w:val="00041739"/>
    <w:rsid w:val="00042012"/>
    <w:rsid w:val="0004287E"/>
    <w:rsid w:val="00045A98"/>
    <w:rsid w:val="00045B99"/>
    <w:rsid w:val="0005474F"/>
    <w:rsid w:val="000736EF"/>
    <w:rsid w:val="000841A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D6B58"/>
    <w:rsid w:val="000E27CA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21F60"/>
    <w:rsid w:val="00126F19"/>
    <w:rsid w:val="00127DAC"/>
    <w:rsid w:val="0013059B"/>
    <w:rsid w:val="0013297D"/>
    <w:rsid w:val="00134B11"/>
    <w:rsid w:val="0013757B"/>
    <w:rsid w:val="00141633"/>
    <w:rsid w:val="00145472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17B0"/>
    <w:rsid w:val="002033A0"/>
    <w:rsid w:val="00204694"/>
    <w:rsid w:val="0020687C"/>
    <w:rsid w:val="00221708"/>
    <w:rsid w:val="00225AB2"/>
    <w:rsid w:val="00226D9D"/>
    <w:rsid w:val="0023011C"/>
    <w:rsid w:val="002375F4"/>
    <w:rsid w:val="00241345"/>
    <w:rsid w:val="00241829"/>
    <w:rsid w:val="002505FF"/>
    <w:rsid w:val="002526E8"/>
    <w:rsid w:val="00253FAD"/>
    <w:rsid w:val="00254A37"/>
    <w:rsid w:val="00254CD1"/>
    <w:rsid w:val="00255233"/>
    <w:rsid w:val="0025745E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5C29"/>
    <w:rsid w:val="00360CEE"/>
    <w:rsid w:val="0036365C"/>
    <w:rsid w:val="00375CB5"/>
    <w:rsid w:val="00376EA0"/>
    <w:rsid w:val="00381358"/>
    <w:rsid w:val="003905A0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625"/>
    <w:rsid w:val="003D77DB"/>
    <w:rsid w:val="003E1476"/>
    <w:rsid w:val="003E60D2"/>
    <w:rsid w:val="003F24EC"/>
    <w:rsid w:val="003F34F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CC4"/>
    <w:rsid w:val="00593CF7"/>
    <w:rsid w:val="00594A05"/>
    <w:rsid w:val="005A3503"/>
    <w:rsid w:val="005A35DB"/>
    <w:rsid w:val="005B0F8B"/>
    <w:rsid w:val="005B46A7"/>
    <w:rsid w:val="005B54F5"/>
    <w:rsid w:val="005B6FA1"/>
    <w:rsid w:val="005C4203"/>
    <w:rsid w:val="005C4E48"/>
    <w:rsid w:val="005C7D7A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14B30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E485C"/>
    <w:rsid w:val="006F0527"/>
    <w:rsid w:val="006F5FFF"/>
    <w:rsid w:val="006F7F18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625"/>
    <w:rsid w:val="007571C6"/>
    <w:rsid w:val="00765998"/>
    <w:rsid w:val="00766C14"/>
    <w:rsid w:val="00767A16"/>
    <w:rsid w:val="007747DE"/>
    <w:rsid w:val="007864F6"/>
    <w:rsid w:val="007875A8"/>
    <w:rsid w:val="00791827"/>
    <w:rsid w:val="00797BDD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C0E"/>
    <w:rsid w:val="007D48CB"/>
    <w:rsid w:val="007E0451"/>
    <w:rsid w:val="007E4A64"/>
    <w:rsid w:val="007E4CFA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7446"/>
    <w:rsid w:val="008D074D"/>
    <w:rsid w:val="008D23CB"/>
    <w:rsid w:val="008D478A"/>
    <w:rsid w:val="008D52C1"/>
    <w:rsid w:val="008E0077"/>
    <w:rsid w:val="008E04FA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A6011"/>
    <w:rsid w:val="00AB0B41"/>
    <w:rsid w:val="00AB22FC"/>
    <w:rsid w:val="00AC3CF5"/>
    <w:rsid w:val="00AD1629"/>
    <w:rsid w:val="00AD6142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127D5"/>
    <w:rsid w:val="00B13510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5DE4"/>
    <w:rsid w:val="00B7793C"/>
    <w:rsid w:val="00B77FE5"/>
    <w:rsid w:val="00B82A26"/>
    <w:rsid w:val="00B8433A"/>
    <w:rsid w:val="00B859B8"/>
    <w:rsid w:val="00B87DC7"/>
    <w:rsid w:val="00B92B94"/>
    <w:rsid w:val="00B930CC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396"/>
    <w:rsid w:val="00C00BB0"/>
    <w:rsid w:val="00C03971"/>
    <w:rsid w:val="00C0611B"/>
    <w:rsid w:val="00C068C9"/>
    <w:rsid w:val="00C10CD6"/>
    <w:rsid w:val="00C22B9E"/>
    <w:rsid w:val="00C25835"/>
    <w:rsid w:val="00C26109"/>
    <w:rsid w:val="00C33F1E"/>
    <w:rsid w:val="00C35D24"/>
    <w:rsid w:val="00C402A9"/>
    <w:rsid w:val="00C41EAC"/>
    <w:rsid w:val="00C4769A"/>
    <w:rsid w:val="00C50DC4"/>
    <w:rsid w:val="00C5341A"/>
    <w:rsid w:val="00C53DD2"/>
    <w:rsid w:val="00C5709E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FBA"/>
    <w:rsid w:val="00D779C9"/>
    <w:rsid w:val="00D8200C"/>
    <w:rsid w:val="00D86A7D"/>
    <w:rsid w:val="00D870E6"/>
    <w:rsid w:val="00D97136"/>
    <w:rsid w:val="00DA4053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C1A"/>
    <w:rsid w:val="00DF6F0A"/>
    <w:rsid w:val="00E006F3"/>
    <w:rsid w:val="00E01530"/>
    <w:rsid w:val="00E036FD"/>
    <w:rsid w:val="00E06963"/>
    <w:rsid w:val="00E11013"/>
    <w:rsid w:val="00E16094"/>
    <w:rsid w:val="00E25D3B"/>
    <w:rsid w:val="00E30CAB"/>
    <w:rsid w:val="00E3445C"/>
    <w:rsid w:val="00E37B73"/>
    <w:rsid w:val="00E415ED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73C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80E"/>
    <w:rsid w:val="00EF6B76"/>
    <w:rsid w:val="00EF7FA0"/>
    <w:rsid w:val="00F01035"/>
    <w:rsid w:val="00F01190"/>
    <w:rsid w:val="00F03FFE"/>
    <w:rsid w:val="00F065BB"/>
    <w:rsid w:val="00F17A05"/>
    <w:rsid w:val="00F200EC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DBB"/>
    <w:rsid w:val="00FC7838"/>
    <w:rsid w:val="00FD2246"/>
    <w:rsid w:val="00FD3E11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506C-6D37-4435-9FEA-4960DBA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57877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54</cp:revision>
  <cp:lastPrinted>2020-07-07T13:44:00Z</cp:lastPrinted>
  <dcterms:created xsi:type="dcterms:W3CDTF">2020-03-04T13:04:00Z</dcterms:created>
  <dcterms:modified xsi:type="dcterms:W3CDTF">2020-08-07T05:00:00Z</dcterms:modified>
</cp:coreProperties>
</file>