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01E82">
      <w:pPr>
        <w:pStyle w:val="10"/>
        <w:spacing w:before="0" w:after="0"/>
        <w:jc w:val="center"/>
        <w:rPr>
          <w:b w:val="0"/>
          <w:bCs w:val="0"/>
          <w:sz w:val="36"/>
          <w:szCs w:val="36"/>
        </w:rPr>
      </w:pPr>
      <w:bookmarkStart w:id="2" w:name="_GoBack"/>
      <w:bookmarkEnd w:id="2"/>
      <w:r>
        <w:drawing>
          <wp:inline distT="0" distB="0" distL="0" distR="0">
            <wp:extent cx="581025" cy="714375"/>
            <wp:effectExtent l="0" t="0" r="9525" b="9525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A9507D">
      <w:pPr>
        <w:pStyle w:val="10"/>
        <w:spacing w:before="0" w:after="0"/>
        <w:jc w:val="center"/>
        <w:rPr>
          <w:b/>
          <w:bCs/>
          <w:sz w:val="36"/>
          <w:szCs w:val="36"/>
        </w:rPr>
      </w:pPr>
    </w:p>
    <w:p w14:paraId="45D4E8EE">
      <w:pPr>
        <w:pStyle w:val="10"/>
        <w:spacing w:before="0" w:after="0"/>
        <w:jc w:val="center"/>
        <w:rPr>
          <w:b/>
          <w:bCs/>
          <w:sz w:val="28"/>
          <w:szCs w:val="28"/>
        </w:rPr>
      </w:pPr>
    </w:p>
    <w:p w14:paraId="74D25B34">
      <w:pPr>
        <w:pStyle w:val="10"/>
        <w:widowControl/>
        <w:bidi w:val="0"/>
        <w:spacing w:before="0" w:after="0" w:line="240" w:lineRule="auto"/>
        <w:ind w:left="0" w:right="-17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</w:t>
      </w:r>
      <w:r>
        <w:rPr>
          <w:b/>
          <w:bCs/>
          <w:sz w:val="28"/>
          <w:szCs w:val="28"/>
          <w:lang w:val="ru-RU"/>
        </w:rPr>
        <w:t>ИЯ</w:t>
      </w:r>
      <w:r>
        <w:rPr>
          <w:b/>
          <w:bCs/>
          <w:sz w:val="28"/>
          <w:szCs w:val="28"/>
        </w:rPr>
        <w:t xml:space="preserve"> КУЙБЫШЕВСКОГО СЕЛЬСКОГО ПОСЕЛЕНИЯ </w:t>
      </w:r>
    </w:p>
    <w:p w14:paraId="73F5669B">
      <w:pPr>
        <w:pStyle w:val="10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МУНИЦИПАЛЬНОГО РАЙОНА КРАСНОДАРСКОГО КРАЯ</w:t>
      </w:r>
    </w:p>
    <w:p w14:paraId="7987E93B">
      <w:pPr>
        <w:pStyle w:val="10"/>
        <w:spacing w:before="0" w:after="0"/>
        <w:jc w:val="center"/>
        <w:rPr>
          <w:b/>
          <w:bCs/>
          <w:sz w:val="28"/>
          <w:szCs w:val="28"/>
        </w:rPr>
      </w:pPr>
    </w:p>
    <w:p w14:paraId="05A868A9">
      <w:pPr>
        <w:pStyle w:val="10"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21765A36">
      <w:pPr>
        <w:pStyle w:val="10"/>
        <w:spacing w:before="0" w:after="0"/>
        <w:jc w:val="center"/>
        <w:rPr>
          <w:b/>
          <w:bCs/>
          <w:sz w:val="28"/>
          <w:szCs w:val="28"/>
          <w:shd w:val="clear" w:color="FFFFFF" w:fill="D9D9D9"/>
        </w:rPr>
      </w:pPr>
    </w:p>
    <w:p w14:paraId="1D77F1A9">
      <w:pPr>
        <w:pStyle w:val="10"/>
        <w:spacing w:before="0" w:after="0"/>
        <w:rPr>
          <w:b/>
          <w:bCs/>
          <w:sz w:val="28"/>
          <w:szCs w:val="28"/>
          <w:shd w:val="clear" w:color="FFFFFF" w:fill="D9D9D9"/>
        </w:rPr>
      </w:pPr>
    </w:p>
    <w:p w14:paraId="29B3952C">
      <w:pPr>
        <w:pStyle w:val="10"/>
        <w:spacing w:before="0" w:after="0"/>
        <w:rPr>
          <w:rFonts w:hint="default"/>
          <w:color w:val="auto"/>
          <w:sz w:val="28"/>
          <w:szCs w:val="28"/>
          <w:shd w:val="clear" w:color="auto" w:fill="auto"/>
          <w:lang w:val="ru-RU"/>
        </w:rPr>
      </w:pPr>
      <w:r>
        <w:rPr>
          <w:rFonts w:hint="default"/>
          <w:b w:val="0"/>
          <w:bCs w:val="0"/>
          <w:color w:val="auto"/>
          <w:sz w:val="28"/>
          <w:szCs w:val="28"/>
          <w:shd w:val="clear" w:color="auto" w:fill="auto"/>
          <w:lang w:val="ru-RU"/>
        </w:rPr>
        <w:t>30</w:t>
      </w:r>
      <w:r>
        <w:rPr>
          <w:b w:val="0"/>
          <w:bCs w:val="0"/>
          <w:color w:val="auto"/>
          <w:sz w:val="28"/>
          <w:szCs w:val="28"/>
          <w:shd w:val="clear" w:color="auto" w:fill="auto"/>
        </w:rPr>
        <w:t xml:space="preserve"> мая 2025 г.</w:t>
      </w:r>
      <w:r>
        <w:rPr>
          <w:color w:val="auto"/>
          <w:sz w:val="28"/>
          <w:szCs w:val="28"/>
          <w:shd w:val="clear" w:color="auto" w:fill="auto"/>
        </w:rPr>
        <w:t xml:space="preserve">                                                       </w:t>
      </w:r>
      <w:r>
        <w:rPr>
          <w:color w:val="auto"/>
          <w:sz w:val="28"/>
          <w:szCs w:val="28"/>
          <w:shd w:val="clear" w:color="auto" w:fill="auto"/>
        </w:rPr>
        <w:tab/>
      </w:r>
      <w:r>
        <w:rPr>
          <w:color w:val="auto"/>
          <w:sz w:val="28"/>
          <w:szCs w:val="28"/>
          <w:shd w:val="clear" w:color="auto" w:fill="auto"/>
        </w:rPr>
        <w:tab/>
      </w:r>
      <w:r>
        <w:rPr>
          <w:color w:val="auto"/>
          <w:sz w:val="28"/>
          <w:szCs w:val="28"/>
          <w:shd w:val="clear" w:color="auto" w:fill="auto"/>
        </w:rPr>
        <w:tab/>
      </w:r>
      <w:r>
        <w:rPr>
          <w:color w:val="auto"/>
          <w:sz w:val="28"/>
          <w:szCs w:val="28"/>
          <w:shd w:val="clear" w:color="auto" w:fill="auto"/>
        </w:rPr>
        <w:tab/>
      </w:r>
      <w:r>
        <w:rPr>
          <w:color w:val="auto"/>
          <w:sz w:val="28"/>
          <w:szCs w:val="28"/>
          <w:shd w:val="clear" w:color="auto" w:fill="auto"/>
        </w:rPr>
        <w:tab/>
      </w:r>
      <w:r>
        <w:rPr>
          <w:rFonts w:hint="default"/>
          <w:color w:val="auto"/>
          <w:sz w:val="28"/>
          <w:szCs w:val="28"/>
          <w:shd w:val="clear" w:color="auto" w:fill="auto"/>
          <w:lang w:val="ru-RU"/>
        </w:rPr>
        <w:t xml:space="preserve">  </w:t>
      </w:r>
      <w:r>
        <w:rPr>
          <w:color w:val="auto"/>
          <w:sz w:val="28"/>
          <w:szCs w:val="28"/>
          <w:shd w:val="clear" w:color="auto" w:fill="auto"/>
        </w:rPr>
        <w:t xml:space="preserve">№ </w:t>
      </w:r>
      <w:r>
        <w:rPr>
          <w:rFonts w:hint="default"/>
          <w:color w:val="auto"/>
          <w:sz w:val="28"/>
          <w:szCs w:val="28"/>
          <w:shd w:val="clear" w:color="auto" w:fill="auto"/>
          <w:lang w:val="ru-RU"/>
        </w:rPr>
        <w:t>50</w:t>
      </w:r>
    </w:p>
    <w:p w14:paraId="0D40A691">
      <w:pPr>
        <w:pStyle w:val="10"/>
        <w:spacing w:before="0" w:after="0"/>
        <w:jc w:val="center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>х.Восточный Сосык</w:t>
      </w:r>
    </w:p>
    <w:p w14:paraId="66348F8E">
      <w:pPr>
        <w:spacing w:before="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F686193">
      <w:pPr>
        <w:numPr>
          <w:ilvl w:val="0"/>
          <w:numId w:val="0"/>
        </w:numPr>
        <w:tabs>
          <w:tab w:val="left" w:pos="851"/>
        </w:tabs>
        <w:suppressAutoHyphens/>
        <w:spacing w:before="0" w:after="0" w:line="240" w:lineRule="auto"/>
        <w:jc w:val="center"/>
        <w:outlineLvl w:val="0"/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О внесении изменений в постановление администрации Куйбышевского сельского поселения от 19.12.2024 года № 102</w:t>
      </w:r>
      <w:r>
        <w:rPr>
          <w:rFonts w:hint="default" w:ascii="Times New Roman" w:hAnsi="Times New Roman"/>
          <w:b/>
          <w:bCs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«Об утверждени</w:t>
      </w:r>
      <w:r>
        <w:rPr>
          <w:rFonts w:ascii="Times New Roman" w:hAnsi="Times New Roman"/>
          <w:b/>
          <w:bCs/>
          <w:sz w:val="28"/>
          <w:szCs w:val="28"/>
          <w:lang w:val="ru-RU" w:eastAsia="ar-SA"/>
        </w:rPr>
        <w:t>и</w:t>
      </w:r>
      <w:r>
        <w:rPr>
          <w:rFonts w:hint="default" w:ascii="Times New Roman" w:hAnsi="Times New Roman"/>
          <w:b/>
          <w:bCs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Положения </w:t>
      </w:r>
      <w:r>
        <w:rPr>
          <w:rFonts w:ascii="Times New Roman" w:hAnsi="Times New Roman"/>
          <w:b/>
          <w:sz w:val="28"/>
          <w:szCs w:val="28"/>
          <w:lang w:eastAsia="ar-SA"/>
        </w:rPr>
        <w:t>о комиссии</w:t>
      </w:r>
      <w:r>
        <w:rPr>
          <w:rFonts w:hint="default" w:ascii="Times New Roman" w:hAnsi="Times New Roman"/>
          <w:b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по соблюдению требований к служебному поведению</w:t>
      </w:r>
      <w:r>
        <w:rPr>
          <w:rFonts w:hint="default" w:ascii="Times New Roman" w:hAnsi="Times New Roman"/>
          <w:b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муниципальных служащих и урегулированию</w:t>
      </w:r>
      <w:r>
        <w:rPr>
          <w:rFonts w:hint="default" w:ascii="Times New Roman" w:hAnsi="Times New Roman"/>
          <w:b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конфликта интересов»</w:t>
      </w:r>
    </w:p>
    <w:p w14:paraId="2F17BB47">
      <w:pPr>
        <w:spacing w:before="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3"/>
    </w:p>
    <w:p w14:paraId="63DC7FDA">
      <w:pPr>
        <w:spacing w:before="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№273-ФЗ «О противодействии коррупции», Указами Президента Российской Федерации от 01 июля 2010 года №821 «О комиссиях по соблюдению требований к служебному поведению федеральных муниципальных служащих и урегулированию конфликта интересов», от 22 декабря 2015 года № 650 «О порядке </w:t>
      </w:r>
      <w:r>
        <w:fldChar w:fldCharType="begin"/>
      </w:r>
      <w:r>
        <w:instrText xml:space="preserve"> HYPERLINK "http://demo.garant.ru/document?id=71187568&amp;sub=0" \h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», от 19 сентября 2017 года №431 «О внесении изменений в некоторые акты Президента Российской Федерации в целях усиления контроля за соблюдением законодательства противодействия коррупции», Федеральным законом от 10.07.2023 № 286-ФЗ «О внесении изменений в отдельные законодательные акты Российской Федерации», от 25 января 2024 г.  № 71 «О внесении изменений в некоторые акты Президента Российской Федерации»,</w:t>
      </w:r>
      <w:r>
        <w:rPr>
          <w:rFonts w:ascii="Times New Roman" w:hAnsi="Times New Roman"/>
          <w:sz w:val="28"/>
          <w:szCs w:val="28"/>
          <w:lang w:eastAsia="ru-RU"/>
        </w:rPr>
        <w:t xml:space="preserve"> руководствуясь статьей 31 Устава Куйбышевского сельского поселения Староминского района, п о с т а н о в л я ю: </w:t>
      </w:r>
      <w:bookmarkEnd w:id="0"/>
    </w:p>
    <w:p w14:paraId="4DF5A66D">
      <w:pPr>
        <w:spacing w:before="0"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1.Внести изменения в постановление администрации Куйбышевского сельского поселения от 19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.12.2024 года № 102 </w:t>
      </w:r>
      <w:r>
        <w:rPr>
          <w:rFonts w:ascii="Times New Roman" w:hAnsi="Times New Roman"/>
          <w:sz w:val="28"/>
          <w:szCs w:val="28"/>
          <w:lang w:eastAsia="ru-RU"/>
        </w:rPr>
        <w:t>«Об утверждении Положения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и урегулированию конфликта интересов».</w:t>
      </w:r>
    </w:p>
    <w:p w14:paraId="3C4A15E5">
      <w:pPr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 Дополнить положение о комиссии по соблюдению требований к служебному поведению муниципальных служащих и урегулированию конфликта интересов пунктом 35 следующего содержания: «</w:t>
      </w:r>
      <w:r>
        <w:rPr>
          <w:rFonts w:ascii="Times New Roman" w:hAnsi="Times New Roman"/>
          <w:sz w:val="28"/>
          <w:szCs w:val="28"/>
          <w:shd w:val="clear" w:fill="FFFFFF"/>
        </w:rPr>
        <w:t>Лица, замещающие муниципальные должности, нарушившие запреты, ограничения и обязанности, установленные </w:t>
      </w:r>
      <w:r>
        <w:fldChar w:fldCharType="begin"/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instrText xml:space="preserve"> HYPERLINK "https://www.consultant.ru/document/cons_doc_LAW_482878/c750a90055062316ece08e3584cb80d4489ec887/" \l "dst36"</w:instrText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t>частями 1</w:t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fldChar w:fldCharType="end"/>
      </w:r>
      <w:r>
        <w:rPr>
          <w:rFonts w:ascii="Times New Roman" w:hAnsi="Times New Roman"/>
          <w:sz w:val="28"/>
          <w:szCs w:val="28"/>
          <w:shd w:val="clear" w:fill="FFFFFF"/>
        </w:rPr>
        <w:t> - </w:t>
      </w:r>
      <w:r>
        <w:fldChar w:fldCharType="begin"/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instrText xml:space="preserve"> HYPERLINK "https://www.consultant.ru/document/cons_doc_LAW_482878/c750a90055062316ece08e3584cb80d4489ec887/" \l "dst286"</w:instrText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t>4.1-1</w:t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fldChar w:fldCharType="end"/>
      </w:r>
      <w:r>
        <w:rPr>
          <w:rFonts w:ascii="Times New Roman" w:hAnsi="Times New Roman"/>
          <w:sz w:val="28"/>
          <w:szCs w:val="28"/>
          <w:shd w:val="clear" w:fill="FFFFFF"/>
        </w:rPr>
        <w:t> статьи 12.1</w:t>
      </w:r>
      <w:r>
        <w:rPr>
          <w:rFonts w:ascii="Times New Roman" w:hAnsi="Times New Roman"/>
          <w:sz w:val="28"/>
          <w:szCs w:val="28"/>
        </w:rPr>
        <w:t xml:space="preserve"> Федерального закона от 25 декабря 2008 г. № 273-ФЗ «О противодействии коррупции»</w:t>
      </w:r>
      <w:r>
        <w:rPr>
          <w:rFonts w:ascii="Times New Roman" w:hAnsi="Times New Roman"/>
          <w:sz w:val="28"/>
          <w:szCs w:val="28"/>
          <w:shd w:val="clear" w:fill="FFFFFF"/>
        </w:rPr>
        <w:t>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 </w:t>
      </w:r>
      <w:r>
        <w:fldChar w:fldCharType="begin"/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instrText xml:space="preserve"> HYPERLINK "https://www.consultant.ru/document/cons_doc_LAW_482878/98b73280366f58e51bc537f966aaf48159cacda7/" \l "dst336"</w:instrText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t>частями 3</w:t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fldChar w:fldCharType="end"/>
      </w:r>
      <w:r>
        <w:rPr>
          <w:rFonts w:ascii="Times New Roman" w:hAnsi="Times New Roman"/>
          <w:sz w:val="28"/>
          <w:szCs w:val="28"/>
          <w:shd w:val="clear" w:fill="FFFFFF"/>
        </w:rPr>
        <w:t> - </w:t>
      </w:r>
      <w:r>
        <w:fldChar w:fldCharType="begin"/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instrText xml:space="preserve"> HYPERLINK "https://www.consultant.ru/document/cons_doc_LAW_482878/98b73280366f58e51bc537f966aaf48159cacda7/" \l "dst339"</w:instrText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t>6 статьи 13</w:t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fldChar w:fldCharType="end"/>
      </w:r>
      <w:r>
        <w:rPr>
          <w:rFonts w:ascii="Times New Roman" w:hAnsi="Times New Roman"/>
          <w:sz w:val="28"/>
          <w:szCs w:val="28"/>
          <w:shd w:val="clear" w:fill="FFFFFF"/>
        </w:rPr>
        <w:t> </w:t>
      </w:r>
      <w:r>
        <w:rPr>
          <w:rFonts w:ascii="Times New Roman" w:hAnsi="Times New Roman"/>
          <w:sz w:val="28"/>
          <w:szCs w:val="28"/>
        </w:rPr>
        <w:t>Федерального закона от 25 декабря 2008 г. № 273-ФЗ «О противодействии коррупции»</w:t>
      </w:r>
      <w:r>
        <w:rPr>
          <w:rFonts w:ascii="Times New Roman" w:hAnsi="Times New Roman"/>
          <w:sz w:val="28"/>
          <w:szCs w:val="28"/>
          <w:shd w:val="clear" w:fill="FFFFFF"/>
        </w:rPr>
        <w:t>, если иное не предусмотрено федеральными конституционными законами, федеральными </w:t>
      </w:r>
      <w:r>
        <w:fldChar w:fldCharType="begin"/>
      </w:r>
      <w:r>
        <w:instrText xml:space="preserve"> HYPERLINK "https://www.consultant.ru/document/cons_doc_LAW_82959/c750a90055062316ece08e3584cb80d4489ec887/" \h </w:instrText>
      </w:r>
      <w:r>
        <w:fldChar w:fldCharType="separate"/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t>законами</w:t>
      </w:r>
      <w:r>
        <w:rPr>
          <w:rStyle w:val="6"/>
          <w:rFonts w:ascii="Times New Roman" w:hAnsi="Times New Roman"/>
          <w:color w:val="000000"/>
          <w:sz w:val="28"/>
          <w:szCs w:val="28"/>
          <w:u w:val="none"/>
          <w:shd w:val="clear" w:fill="FFFFFF"/>
        </w:rPr>
        <w:fldChar w:fldCharType="end"/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shd w:val="clear" w:fill="FFFFFF"/>
        </w:rPr>
        <w:t xml:space="preserve">. </w:t>
      </w:r>
    </w:p>
    <w:p w14:paraId="6EB77DC5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3.Ведущему специалисту администрации Куйбышевского сельского поселения Староминского района (Мельник Е.В.) разместить данное постановление на официальном сайте Куйбышевского сельского поселения Староминского района в информационно-телекоммуникационной сети «Интернет».</w:t>
      </w:r>
    </w:p>
    <w:p w14:paraId="36C063D1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14:paraId="4DB1EEC2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обнародования.</w:t>
      </w:r>
    </w:p>
    <w:p w14:paraId="464E68FE">
      <w:pPr>
        <w:pStyle w:val="12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14:paraId="0F95B0F1">
      <w:pPr>
        <w:spacing w:before="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60EE89">
      <w:pPr>
        <w:spacing w:before="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B4A569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Куйбышевского сельского поселения</w:t>
      </w:r>
    </w:p>
    <w:p w14:paraId="454DCE74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Е.М.Приходько</w:t>
      </w:r>
    </w:p>
    <w:p w14:paraId="05763DBC">
      <w:pPr>
        <w:pStyle w:val="3"/>
        <w:tabs>
          <w:tab w:val="left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14:paraId="7F014C82">
      <w:pPr>
        <w:pStyle w:val="3"/>
        <w:tabs>
          <w:tab w:val="left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14:paraId="79B76FD1">
      <w:pPr>
        <w:pStyle w:val="3"/>
        <w:tabs>
          <w:tab w:val="left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14:paraId="35C221E1">
      <w:pPr>
        <w:spacing w:before="0" w:after="0" w:line="240" w:lineRule="auto"/>
        <w:ind w:left="4956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178A23A">
      <w:pPr>
        <w:spacing w:before="0" w:after="0" w:line="240" w:lineRule="auto"/>
        <w:ind w:left="4956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0CF6D69">
      <w:pPr>
        <w:widowControl w:val="0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015"/>
      <w:bookmarkEnd w:id="1"/>
    </w:p>
    <w:p w14:paraId="3AA5940C">
      <w:pPr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3B435BC">
      <w:pPr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F0D3DE7">
      <w:pPr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63CEA1C">
      <w:pPr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A4CC7BA">
      <w:pPr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51E7F6D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819F71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4B273E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8E653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>
      <w:pgSz w:w="11906" w:h="16838"/>
      <w:pgMar w:top="1134" w:right="567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A3FC2"/>
    <w:rsid w:val="3AA25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nhideWhenUsed="0" w:uiPriority="0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0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nhideWhenUsed="0" w:uiPriority="99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39" w:semiHidden="0" w:name="Table Grid" w:locked="1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9"/>
    <w:pPr>
      <w:spacing w:beforeAutospacing="1" w:afterAutospacing="1" w:line="240" w:lineRule="auto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3">
    <w:name w:val="heading 9"/>
    <w:basedOn w:val="1"/>
    <w:next w:val="1"/>
    <w:qFormat/>
    <w:uiPriority w:val="99"/>
    <w:pPr>
      <w:spacing w:before="240" w:after="60" w:line="240" w:lineRule="auto"/>
      <w:outlineLvl w:val="8"/>
    </w:pPr>
    <w:rPr>
      <w:rFonts w:ascii="Cambria" w:hAnsi="Cambria" w:eastAsia="Times New Roma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iPriority w:val="99"/>
    <w:rPr>
      <w:rFonts w:cs="Times New Roman"/>
      <w:color w:val="0000FF"/>
      <w:u w:val="single"/>
    </w:rPr>
  </w:style>
  <w:style w:type="character" w:styleId="7">
    <w:name w:val="Strong"/>
    <w:qFormat/>
    <w:uiPriority w:val="99"/>
    <w:rPr>
      <w:rFonts w:cs="Times New Roman"/>
      <w:b/>
    </w:rPr>
  </w:style>
  <w:style w:type="paragraph" w:styleId="8">
    <w:name w:val="Balloon Text"/>
    <w:basedOn w:val="1"/>
    <w:link w:val="15"/>
    <w:semiHidden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Body Text"/>
    <w:basedOn w:val="1"/>
    <w:link w:val="16"/>
    <w:semiHidden/>
    <w:uiPriority w:val="99"/>
    <w:pPr>
      <w:spacing w:before="0" w:after="12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11">
    <w:name w:val="List"/>
    <w:basedOn w:val="10"/>
    <w:uiPriority w:val="0"/>
    <w:rPr>
      <w:rFonts w:cs="Mangal"/>
    </w:rPr>
  </w:style>
  <w:style w:type="paragraph" w:styleId="12">
    <w:name w:val="Normal (Web)"/>
    <w:basedOn w:val="1"/>
    <w:semiHidden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3">
    <w:name w:val="Заголовок 1 Знак"/>
    <w:qFormat/>
    <w:locked/>
    <w:uiPriority w:val="99"/>
    <w:rPr>
      <w:rFonts w:ascii="Times New Roman" w:hAnsi="Times New Roman"/>
      <w:b/>
      <w:kern w:val="2"/>
      <w:sz w:val="48"/>
      <w:lang w:eastAsia="ru-RU"/>
    </w:rPr>
  </w:style>
  <w:style w:type="character" w:customStyle="1" w:styleId="14">
    <w:name w:val="Заголовок 9 Знак"/>
    <w:qFormat/>
    <w:locked/>
    <w:uiPriority w:val="99"/>
    <w:rPr>
      <w:rFonts w:ascii="Cambria" w:hAnsi="Cambria"/>
    </w:rPr>
  </w:style>
  <w:style w:type="character" w:customStyle="1" w:styleId="15">
    <w:name w:val="Текст выноски Знак"/>
    <w:link w:val="8"/>
    <w:semiHidden/>
    <w:qFormat/>
    <w:locked/>
    <w:uiPriority w:val="99"/>
    <w:rPr>
      <w:rFonts w:ascii="Tahoma" w:hAnsi="Tahoma"/>
      <w:sz w:val="16"/>
    </w:rPr>
  </w:style>
  <w:style w:type="character" w:customStyle="1" w:styleId="16">
    <w:name w:val="Основной текст Знак"/>
    <w:link w:val="10"/>
    <w:semiHidden/>
    <w:qFormat/>
    <w:locked/>
    <w:uiPriority w:val="99"/>
    <w:rPr>
      <w:rFonts w:ascii="Times New Roman" w:hAnsi="Times New Roman"/>
      <w:sz w:val="24"/>
      <w:lang w:eastAsia="ar-SA" w:bidi="ar-SA"/>
    </w:rPr>
  </w:style>
  <w:style w:type="paragraph" w:customStyle="1" w:styleId="17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8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19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0">
    <w:name w:val="ConsPlus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cs="Arial" w:eastAsiaTheme="minorHAnsi"/>
      <w:color w:val="auto"/>
      <w:kern w:val="0"/>
      <w:sz w:val="20"/>
      <w:szCs w:val="20"/>
      <w:lang w:val="ru-RU" w:eastAsia="en-US" w:bidi="ar-SA"/>
    </w:rPr>
  </w:style>
  <w:style w:type="paragraph" w:customStyle="1" w:styleId="21">
    <w:name w:val="s_1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22">
    <w:name w:val="s_22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2891</Characters>
  <Paragraphs>19</Paragraphs>
  <TotalTime>2</TotalTime>
  <ScaleCrop>false</ScaleCrop>
  <LinksUpToDate>false</LinksUpToDate>
  <CharactersWithSpaces>3411</CharactersWithSpaces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2024-10-02T06:25:00Z</dcterms:created>
  <dc:creator>Александр</dc:creator>
  <cp:lastModifiedBy>Администрация</cp:lastModifiedBy>
  <cp:lastPrinted>2025-06-02T06:02:48Z</cp:lastPrinted>
  <dcterms:modified xsi:type="dcterms:W3CDTF">2025-06-02T06:05:37Z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2F64E47AA07D477190F62403CDF9CCC7_13</vt:lpwstr>
  </property>
</Properties>
</file>