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92" w:dyaOrig="1214">
          <v:rect xmlns:o="urn:schemas-microsoft-com:office:office" xmlns:v="urn:schemas-microsoft-com:vml" id="rectole0000000000" style="width:49.6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 КУЙБЫШЕВСКОГО СЕЛЬСКОГО ПОСЕЛЕНИЯ СТАРОМИНСКОГО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13.07.2023                                                                                       №96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х.Восточный Сосык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ярмарки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торговых мест на ярмарке на территории Куйбышевского сельского поселения Староминского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 декабря 2009 года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381-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Краснодарского края от 01 марта 2011 года № 2195-КЗ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деятельности розничных рынков и ярмарок на территории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организации ярмарки и предоставления торговых мест на ярмарке Куйбышевского сельского поселения Староминского района (приложение № 1).</w:t>
      </w: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примерную форму договора предоставления торговых мест на муниципальных специализированных розничных периодичных ярмарках на территории Куйбышевского сельского поселения Староминского района (приложение № 2).</w:t>
      </w:r>
    </w:p>
    <w:p>
      <w:pPr>
        <w:tabs>
          <w:tab w:val="left" w:pos="3660" w:leader="none"/>
        </w:tabs>
        <w:suppressAutoHyphens w:val="true"/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форму заявления на право размещения нестационарного мелкорозничного торгового объекта(приложение № 3).</w:t>
      </w: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возлагаю на себя.</w:t>
      </w: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обнародования.</w:t>
      </w: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Куйбышевского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С.В. Демчук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 Куйбышевского сельского поселения Староминского района</w:t>
      </w:r>
    </w:p>
    <w:p>
      <w:pPr>
        <w:spacing w:before="0" w:after="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13.07.2023 года № 96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организации ярмарки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торговых мест на ярмарке на территории Куйбышевского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Староминского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numPr>
          <w:ilvl w:val="0"/>
          <w:numId w:val="17"/>
        </w:num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определен на основании Закона Краснодарского края от 1 марта 2011 года № 2195-КЗ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 главы администрации (губернатора) Краснодарского края от 6 марта 2013 года № 208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7"/>
        </w:num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ярмарки является администрация Куйбышевского сельского поселения Староминского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0"/>
        </w:numPr>
        <w:spacing w:before="0" w:after="0" w:line="240"/>
        <w:ind w:right="0" w:left="1481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организации ярмарки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ярмарки до начала проведения ярмарки: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 и утверждает план мероприятий по организации ярмарки (далее - план мероприятий);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режим работы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порядок организации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порядок предоставления торговых мест;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схему размещения торговых мест на ярмарке;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размещает на своем сайте в информационно-телекоммуникационной сети Интернет информацию о плане мероприятий.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 содержит: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организатора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количество торговых мест на ярмарке;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ярмарки обязан: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выполнение плана мероприятий;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произвести нумерацию торговых мест согласно схеме размещения торговых мест на ярмарке;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предоставлять торговые места в соответствии со схемой размещения торговых мест на ярмарке;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оборудовать место проведения ярмарки контейнерами для сбора мусора и биотуалетами;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проведения ярмарки место проведения ярмарки освободить и привести в надлежащее санитарное состояние.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-284" w:left="1481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организации продажи товаров на ярмарках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Торговые места оборудуются палатками единого образца, а продавцы специальной одеждой единого образца.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ярмарки (продавец) обязан: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 в наличии торговое оборудование, предназначенное для выкладки товаров и хранения запасов;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 в наличии холодильное оборудование при реализации скоропортящихся пищевых продуктов;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производить на торговом месте уборку мусора в течение рабочего дня и после завершения торговли.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Продажа товаров на ярмарке осуществляется при наличии у участника ярмарки (продавца):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документов, подтверждающих трудовые или гражданско-правовые отношения продавца с участником ярмарки, либо их заверенных копий.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 обязан: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ценники на реализуемые товары в соответствии с требованиями, установленными действующим законодательством;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нести ответственность в установленном законодательством порядке за качество реализуемой продукции и нарушение правил торговли;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 о предоставлении торгового места;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указанные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пункте 3.4 настоящего раздела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ярмарки обязан занять закрепленное за ним торговое место в торговые дни не позднее 7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-284" w:left="1481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предоставления торговых мест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ярмарки подает организатору ярмарки заявление установленной формы (приложение № 1) с указанием: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перечня предполагаемых к продаже на ярмарке товаров в соответствии с типом ярмарки, установленным организатором ярмарки.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предоставлении торгового места является: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заявления, поданного участником ярмарки, требованиям, установленным пунктом 4.2 настоящего раздела;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намерение осуществлять продажу товаров, не соответствующих типу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свободного торгового места в соответствии со схемой размещения торговых мест;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выявлении нарушений порядка организации предыдущих ярмарок.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Предоставленное организатором ярмарки торговое место не может быть передано участником ярмарки третьему лицу.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-284" w:left="1481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Товары, запрещенные к реализации на ярмарках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иное не установлено законодательством Российской Федерации, на ярмарке запрещается реализация следующих товаров: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пива, алкогольной продукции;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парфюмерно-косметических товаров;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аудиовизуальных произведений, фонограмм, программ для электронных вычислительных машин и баз данных;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мяса животных, птицы и продуктов их убоя непромышленной выработки;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приготовленных в домашних условиях консервированных продуктов, кулинарных изделий из мяса и рыбы, кондитерских изделий;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мясных и рыбных полуфабрикатов непромышленного производства;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детского питания на молочной основе;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скоропортящихся пищевых продуктов при отсутствии холодильного оборудования для их хранения и реализации;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животных;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лекарственных препаратов;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изделий из драгоценных металлов и драгоценных камней;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пиротехнических изделий;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других товаров, реализация которых запрещена или ограничена законодательством Российской Федерации.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-284" w:left="1481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 за организацией ярмарок и продажей товаров на них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соблюдением требований настоящего Порядка осуществляется организатором ярмарки.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Куйбышевского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         С.В. Демчук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425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-284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постановлению администрации Куйбышевского сельского поселения</w:t>
      </w:r>
    </w:p>
    <w:p>
      <w:pPr>
        <w:spacing w:before="0" w:after="0" w:line="240"/>
        <w:ind w:right="-284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</w:t>
      </w:r>
    </w:p>
    <w:p>
      <w:pPr>
        <w:spacing w:before="0" w:after="0" w:line="240"/>
        <w:ind w:right="-284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от 13.07.2023 № 96</w:t>
      </w:r>
    </w:p>
    <w:p>
      <w:pPr>
        <w:spacing w:before="0" w:after="0" w:line="240"/>
        <w:ind w:right="-28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Примерная форма</w:t>
        <w:br/>
        <w:t xml:space="preserve">договора предоставления торговых мест на муниципальных</w:t>
        <w:br/>
        <w:t xml:space="preserve">специализированных розничных периодичных ярмарках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территории Куйбышевского сельского поселения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Староминского района № _____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х.Восточный Сосык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 __________ 20 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Куйбышевского сельского поселения Староминского района, именуемая в дальнейшем Сторона-1, в лице  главы Куйбышевского сельского поселения Староминского района Демчук Сергея Васильевича, действующая на основании Устава Куйбышевского сельского поселения Староминского района, с одной стороны и ______________, именуемая в дальнейшем Сторона-2, в лице _______________, действующего на основании __________, с другой стороны, вместе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заключили настоящий договор о нижеследующем: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-284" w:left="72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договора</w:t>
      </w:r>
    </w:p>
    <w:p>
      <w:pPr>
        <w:numPr>
          <w:ilvl w:val="0"/>
          <w:numId w:val="40"/>
        </w:num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1418"/>
        <w:gridCol w:w="3118"/>
        <w:gridCol w:w="1985"/>
        <w:gridCol w:w="3118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торгового места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4" w:left="-225" w:firstLine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проведения ярмарки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4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реализуемой продукции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-284" w:left="72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Сторона-1 имеет право: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оказывать Стороне-2 консультативную помощь для выполнения условий Договора;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контроль за соблюдением условий настоящего договора Стороной-2;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расторгнуть договор при выявлении нарушений пункта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настоящего Договора, уведомив об этом Сторону-2.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Сторона-1 обязуется: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проезд Стороны-2 к торговому месту с 6.00 до 7.00 часов в течение срока действия настоящего договора;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размещать информационный стенд с рекомендуемыми ценами на товары, реализуемые на ярмарке.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Сторона-2 имеет право: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проезд к торговому месту в служебных целях с 6.00 до 7.00 часов в течение срока действия настоящего договора;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подвоз и выгрузку товара в период работы ярмарки, при условии соблюдения требований безопасности;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реализацию товара через продавца при наличии документа, подтверждающего трудовые или гражданско-правовые отношения.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Сторона-2 обязана: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передавать право пользования торговым местом третьим лицам;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торговое место только для продажи товаров, указанных в договоре;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продажу товаров с учетом требований, установленных законодательством Российской Федерации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 защите прав потребителей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 области обеспечения санитарно-эпидемиологического благополучия населения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пожарной безопасности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других установленных федеральными законами требований;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продажу скоропортящихся товаров при наличии холодильного оборудования;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весоизмерительное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превышать рекомендуемый уровень цен на товары, реализуемые на ярмарке;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наличие вывески с информацией о принадлежности торгового места с указанием: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торговлю самостоятельно или через продавца при обязательном наличии на торговом месте: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стола, застеленного скатертью, на котором располагается реализуемая продукция;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личной нагрудной карточки (бейджа) с указанием его фамилии, имени, отчества;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паспорта или иной документа, удостоверяющего личность;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товаросопроводительных документов на реализуемый товар;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личной медицинской книжки;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спецодежды (нарукавников, фартуков, халатов и т.д.);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свою деятельность на торговом месте в соответствии с режимом и правилами работы ярмарки;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срока действия настоящего договора освободить торговое место.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Сторона-1 не несет ответственности в случае порчи или хищения имущества Стороны-2 во время работы ярмарки.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изменения и расторжения договора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договор может быть досрочно расторгнут в следующих случаях: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соглашению сторон;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Любые изменения и дополнения к настоящему договору действительны, если они совершены в письменной форме и подписаны сторонами.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Договор составлен в 2-х экземплярах, имеющих одинаковую юридическую силу, по одному для каждой из сторон.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 к настоящему Договору являются его неотъемлемыми частями.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всем вопросам, неурегулированным настоящим договором, стороны руководствуются действующим законодательством РФ.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вступает в силу с момента подписания и действует до полного выполнения сторонами взятых на себя обязательств.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Реквизиты и подписи сторон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30"/>
        <w:gridCol w:w="4825"/>
      </w:tblGrid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Сторона-1: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Сторона-2</w:t>
            </w: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47" w:hRule="auto"/>
          <w:jc w:val="left"/>
        </w:trPr>
        <w:tc>
          <w:tcPr>
            <w:tcW w:w="4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Куйбышевского сельского поселения Староминского района</w:t>
            </w:r>
          </w:p>
          <w:p>
            <w:pPr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 Демчук</w:t>
            </w:r>
          </w:p>
          <w:p>
            <w:pPr>
              <w:spacing w:before="0" w:after="0" w:line="240"/>
              <w:ind w:right="-284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600" w:leader="none"/>
              </w:tabs>
              <w:spacing w:before="0" w:after="0" w:line="240"/>
              <w:ind w:right="-284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Куйбышевского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         С.В. Демчук</w:t>
      </w:r>
    </w:p>
    <w:p>
      <w:pPr>
        <w:spacing w:before="0" w:after="0" w:line="240"/>
        <w:ind w:right="-284" w:left="538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5387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4253" w:firstLine="709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Приложение № 3</w:t>
      </w:r>
    </w:p>
    <w:p>
      <w:pPr>
        <w:spacing w:before="0" w:after="0" w:line="240"/>
        <w:ind w:right="-284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 постановлению администрации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 сельского поселения</w:t>
      </w:r>
    </w:p>
    <w:p>
      <w:pPr>
        <w:spacing w:before="0" w:after="0" w:line="240"/>
        <w:ind w:right="-284" w:left="425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</w:t>
      </w:r>
    </w:p>
    <w:p>
      <w:pPr>
        <w:spacing w:before="0" w:after="0" w:line="240"/>
        <w:ind w:right="-284" w:left="425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13.07.2023 № 96</w:t>
      </w:r>
    </w:p>
    <w:p>
      <w:pPr>
        <w:spacing w:before="0" w:after="0" w:line="240"/>
        <w:ind w:right="-284" w:left="425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60" w:leader="none"/>
        </w:tabs>
        <w:suppressAutoHyphens w:val="true"/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заявления на право размещения нестационарного</w:t>
      </w:r>
    </w:p>
    <w:p>
      <w:pPr>
        <w:tabs>
          <w:tab w:val="left" w:pos="3660" w:leader="none"/>
        </w:tabs>
        <w:suppressAutoHyphens w:val="true"/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мелкорозничного торгового объекта</w:t>
      </w:r>
    </w:p>
    <w:p>
      <w:pPr>
        <w:tabs>
          <w:tab w:val="left" w:pos="3660" w:leader="none"/>
        </w:tabs>
        <w:suppressAutoHyphens w:val="true"/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 Куйбышевского сельского</w:t>
      </w:r>
    </w:p>
    <w:p>
      <w:pPr>
        <w:spacing w:before="0" w:after="0" w:line="240"/>
        <w:ind w:right="-284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Староминского района</w:t>
      </w:r>
    </w:p>
    <w:p>
      <w:pPr>
        <w:spacing w:before="0" w:after="0" w:line="240"/>
        <w:ind w:right="-284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</w:t>
      </w:r>
    </w:p>
    <w:p>
      <w:pPr>
        <w:suppressAutoHyphens w:val="true"/>
        <w:spacing w:before="0" w:after="0" w:line="240"/>
        <w:ind w:right="-284" w:left="225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от_________________________</w:t>
      </w:r>
    </w:p>
    <w:p>
      <w:pPr>
        <w:suppressAutoHyphens w:val="true"/>
        <w:spacing w:before="0" w:after="0" w:line="240"/>
        <w:ind w:right="-284" w:left="225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заявителя)</w:t>
      </w:r>
    </w:p>
    <w:p>
      <w:pPr>
        <w:tabs>
          <w:tab w:val="left" w:pos="4481" w:leader="none"/>
        </w:tabs>
        <w:suppressAutoHyphens w:val="true"/>
        <w:spacing w:before="0" w:after="0" w:line="240"/>
        <w:ind w:right="-284" w:left="225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заявителя:</w:t>
      </w:r>
    </w:p>
    <w:p>
      <w:pPr>
        <w:suppressAutoHyphens w:val="true"/>
        <w:spacing w:before="0" w:after="0" w:line="240"/>
        <w:ind w:right="-284" w:left="225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________________________________</w:t>
      </w:r>
    </w:p>
    <w:p>
      <w:pPr>
        <w:suppressAutoHyphens w:val="true"/>
        <w:spacing w:before="0" w:after="0" w:line="240"/>
        <w:ind w:right="-284" w:left="225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индекс, точный почтовый адрес заявителя)</w:t>
      </w:r>
    </w:p>
    <w:p>
      <w:pPr>
        <w:suppressAutoHyphens w:val="true"/>
        <w:spacing w:before="0" w:after="0" w:line="240"/>
        <w:ind w:right="-284" w:left="225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Телефон:________________________</w:t>
      </w:r>
    </w:p>
    <w:p>
      <w:pPr>
        <w:suppressAutoHyphens w:val="true"/>
        <w:spacing w:before="0" w:after="0" w:line="240"/>
        <w:ind w:right="-284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право размещения нестационарного мелкорозничного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торгового объекта</w:t>
      </w:r>
    </w:p>
    <w:p>
      <w:pPr>
        <w:suppressAutoHyphens w:val="true"/>
        <w:spacing w:before="0" w:after="0" w:line="240"/>
        <w:ind w:right="-28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выдать разрешение на право размещения нестационарного торгового объекта для осуществления мелкорозничной торговли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режимом работы с ___________________до_____________________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выходнойдень: _______________________________________________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перерыв:________________ 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санитарный день: ______________________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расположенного по адресу: х.Восточный Сосык, №  ____________________________________________________________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следующие документы: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прошу выслать по указанному в заявлении адресу.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_______________________                                  _______________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(дата)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Куйбышевского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         С.В. Демчук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ЛИСТ СОГЛАСОВАНИЯ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проекта постановления администрации Куйбышевского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 района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21.06.2023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ярмарки и предоставления торговых мест на ярмарке на территории Куйбышевского сельского поселения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подготовлен: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Специалист 1 категории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администрации Куйбышевского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       Д.Е. Курмаз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«_____» ____________ 2023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согласован: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Главный Специалист администрации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Куйбышевского сельского поселения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Староминского района                                                          Н.А. Ткаченко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«_____» ____________ 2023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7">
    <w:abstractNumId w:val="42"/>
  </w:num>
  <w:num w:numId="20">
    <w:abstractNumId w:val="36"/>
  </w:num>
  <w:num w:numId="23">
    <w:abstractNumId w:val="30"/>
  </w:num>
  <w:num w:numId="27">
    <w:abstractNumId w:val="24"/>
  </w:num>
  <w:num w:numId="29">
    <w:abstractNumId w:val="18"/>
  </w:num>
  <w:num w:numId="31">
    <w:abstractNumId w:val="12"/>
  </w:num>
  <w:num w:numId="40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36865562.0/" Id="docRId3" Type="http://schemas.openxmlformats.org/officeDocument/2006/relationships/hyperlink"/><Relationship TargetMode="External" Target="garantf1://10003955.0/" Id="docRId7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garantf1://12071992.0/" Id="docRId2" Type="http://schemas.openxmlformats.org/officeDocument/2006/relationships/hyperlink"/><Relationship TargetMode="External" Target="consultantplus://offline/ref=A7836A9E284868D96467911E7FD372221D8362B02C46CDFE8B118F3D513BA16356A22C28F4A553F40827E" Id="docRId4" Type="http://schemas.openxmlformats.org/officeDocument/2006/relationships/hyperlink"/><Relationship TargetMode="External" Target="garantf1://12015118.3/" Id="docRId6" Type="http://schemas.openxmlformats.org/officeDocument/2006/relationships/hyperlink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Mode="External" Target="garantf1://10006035.0/" Id="docRId5" Type="http://schemas.openxmlformats.org/officeDocument/2006/relationships/hyperlink"/><Relationship Target="styles.xml" Id="docRId9" Type="http://schemas.openxmlformats.org/officeDocument/2006/relationships/styles"/></Relationships>
</file>