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D7" w:rsidRPr="007414D7" w:rsidRDefault="00727F4A" w:rsidP="00741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727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7" w:rsidRPr="007414D7" w:rsidRDefault="007414D7" w:rsidP="007414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414D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414D7" w:rsidRPr="007414D7" w:rsidRDefault="007414D7" w:rsidP="007414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4D7" w:rsidRPr="007414D7" w:rsidRDefault="007414D7" w:rsidP="007414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4D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727F4A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Pr="007414D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414D7" w:rsidRPr="007414D7" w:rsidRDefault="007414D7" w:rsidP="007414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4D7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7414D7" w:rsidRPr="007414D7" w:rsidRDefault="007414D7" w:rsidP="0074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D7" w:rsidRPr="007414D7" w:rsidRDefault="00784B2A" w:rsidP="0074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F4A">
        <w:rPr>
          <w:rFonts w:ascii="Times New Roman" w:hAnsi="Times New Roman" w:cs="Times New Roman"/>
          <w:bCs/>
          <w:sz w:val="28"/>
          <w:szCs w:val="28"/>
        </w:rPr>
        <w:t>от 17.0</w:t>
      </w:r>
      <w:r w:rsidR="00727F4A" w:rsidRPr="00727F4A">
        <w:rPr>
          <w:rFonts w:ascii="Times New Roman" w:hAnsi="Times New Roman" w:cs="Times New Roman"/>
          <w:bCs/>
          <w:sz w:val="28"/>
          <w:szCs w:val="28"/>
        </w:rPr>
        <w:t>8</w:t>
      </w:r>
      <w:r w:rsidRPr="00727F4A">
        <w:rPr>
          <w:rFonts w:ascii="Times New Roman" w:hAnsi="Times New Roman" w:cs="Times New Roman"/>
          <w:bCs/>
          <w:sz w:val="28"/>
          <w:szCs w:val="28"/>
        </w:rPr>
        <w:t>.2016</w:t>
      </w:r>
      <w:r w:rsidR="007414D7" w:rsidRPr="00727F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727F4A"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727F4A" w:rsidRPr="00727F4A">
        <w:rPr>
          <w:rFonts w:ascii="Times New Roman" w:hAnsi="Times New Roman" w:cs="Times New Roman"/>
          <w:bCs/>
          <w:sz w:val="28"/>
          <w:szCs w:val="28"/>
        </w:rPr>
        <w:t>1</w:t>
      </w:r>
      <w:r w:rsidR="00727F4A">
        <w:rPr>
          <w:rFonts w:ascii="Times New Roman" w:hAnsi="Times New Roman" w:cs="Times New Roman"/>
          <w:bCs/>
          <w:sz w:val="28"/>
          <w:szCs w:val="28"/>
        </w:rPr>
        <w:t>25.1</w:t>
      </w:r>
    </w:p>
    <w:p w:rsidR="007414D7" w:rsidRPr="007414D7" w:rsidRDefault="00727F4A" w:rsidP="0074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х.Восточный Сосык</w:t>
      </w:r>
    </w:p>
    <w:p w:rsid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pStyle w:val="1"/>
        <w:numPr>
          <w:ilvl w:val="0"/>
          <w:numId w:val="1"/>
        </w:numPr>
        <w:rPr>
          <w:rFonts w:ascii="Times New Roman" w:hAnsi="Times New Roman"/>
          <w:bCs w:val="0"/>
          <w:color w:val="auto"/>
          <w:sz w:val="28"/>
          <w:szCs w:val="28"/>
        </w:rPr>
      </w:pPr>
      <w:r w:rsidRPr="00771FC4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</w:t>
      </w:r>
      <w:r w:rsidRPr="00771FC4">
        <w:rPr>
          <w:rFonts w:ascii="Times New Roman" w:hAnsi="Times New Roman"/>
          <w:bCs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71FC4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771FC4" w:rsidRPr="00771FC4" w:rsidRDefault="00771FC4" w:rsidP="00771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771FC4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984180">
        <w:rPr>
          <w:rFonts w:ascii="Times New Roman" w:hAnsi="Times New Roman" w:cs="Times New Roman"/>
          <w:sz w:val="28"/>
          <w:szCs w:val="28"/>
        </w:rPr>
        <w:t>Указом</w:t>
      </w:r>
      <w:r w:rsidR="00984180" w:rsidRPr="00771F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984180">
        <w:rPr>
          <w:rFonts w:ascii="Times New Roman" w:hAnsi="Times New Roman" w:cs="Times New Roman"/>
          <w:sz w:val="28"/>
          <w:szCs w:val="28"/>
        </w:rPr>
        <w:t xml:space="preserve"> 22 декабря 2015 года № 650 «О порядке </w:t>
      </w:r>
      <w:hyperlink r:id="rId8" w:history="1">
        <w:r w:rsidR="00984180">
          <w:rPr>
            <w:rStyle w:val="af"/>
            <w:b/>
            <w:bCs/>
          </w:rPr>
          <w:t xml:space="preserve"> </w:t>
        </w:r>
        <w:r w:rsidR="00984180" w:rsidRPr="0098418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="00984180">
        <w:t xml:space="preserve">, </w:t>
      </w:r>
      <w:r w:rsidRPr="00771FC4">
        <w:rPr>
          <w:rFonts w:ascii="Times New Roman" w:hAnsi="Times New Roman" w:cs="Times New Roman"/>
          <w:sz w:val="28"/>
          <w:szCs w:val="28"/>
        </w:rPr>
        <w:t xml:space="preserve">Указом Президента РФ от 23 июня 2014 года №453 «О внесении изменений в некоторые акты Президента Российской Федерации по вопросам противодействия коррупции», в целях реализации Указа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урегулированию конфликта интересов»,  Федерального закона от 25 декабря 2008 года №273-ФЗ «О противодействии коррупции», руководствуясь  </w:t>
      </w:r>
      <w:r w:rsidR="007414D7">
        <w:rPr>
          <w:rFonts w:ascii="Times New Roman" w:hAnsi="Times New Roman" w:cs="Times New Roman"/>
          <w:sz w:val="28"/>
          <w:szCs w:val="28"/>
        </w:rPr>
        <w:t>статьей 31  Устава</w:t>
      </w:r>
      <w:r w:rsidRPr="00771FC4">
        <w:rPr>
          <w:rFonts w:ascii="Times New Roman" w:hAnsi="Times New Roman" w:cs="Times New Roman"/>
          <w:sz w:val="28"/>
          <w:szCs w:val="28"/>
        </w:rPr>
        <w:t xml:space="preserve"> 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</w:t>
      </w:r>
      <w:r w:rsidR="007414D7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771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4"/>
      <w:bookmarkEnd w:id="1"/>
      <w:r w:rsidRPr="00771FC4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771FC4">
        <w:rPr>
          <w:rFonts w:ascii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771FC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414D7" w:rsidRDefault="007414D7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71FC4" w:rsidRPr="00771FC4" w:rsidRDefault="007414D7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1FC4" w:rsidRPr="00771FC4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7F4A">
        <w:rPr>
          <w:rFonts w:ascii="Times New Roman" w:hAnsi="Times New Roman" w:cs="Times New Roman"/>
          <w:sz w:val="28"/>
          <w:szCs w:val="28"/>
        </w:rPr>
        <w:t>С.С.Петренко</w:t>
      </w:r>
    </w:p>
    <w:p w:rsidR="00771FC4" w:rsidRPr="00771FC4" w:rsidRDefault="00771FC4" w:rsidP="00771F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FC4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27F4A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</w:t>
      </w:r>
    </w:p>
    <w:p w:rsidR="00771FC4" w:rsidRPr="00771FC4" w:rsidRDefault="00771FC4" w:rsidP="0074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</w:t>
      </w:r>
      <w:r w:rsidR="007414D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F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4B2A">
        <w:rPr>
          <w:rFonts w:ascii="Times New Roman" w:hAnsi="Times New Roman" w:cs="Times New Roman"/>
          <w:sz w:val="28"/>
          <w:szCs w:val="28"/>
        </w:rPr>
        <w:t xml:space="preserve"> </w:t>
      </w:r>
      <w:r w:rsidR="00784B2A" w:rsidRPr="00727F4A">
        <w:rPr>
          <w:rFonts w:ascii="Times New Roman" w:hAnsi="Times New Roman" w:cs="Times New Roman"/>
          <w:sz w:val="28"/>
          <w:szCs w:val="28"/>
        </w:rPr>
        <w:t>от 17.0</w:t>
      </w:r>
      <w:r w:rsidR="00727F4A" w:rsidRPr="00727F4A">
        <w:rPr>
          <w:rFonts w:ascii="Times New Roman" w:hAnsi="Times New Roman" w:cs="Times New Roman"/>
          <w:sz w:val="28"/>
          <w:szCs w:val="28"/>
        </w:rPr>
        <w:t>8</w:t>
      </w:r>
      <w:r w:rsidR="00784B2A" w:rsidRPr="00727F4A">
        <w:rPr>
          <w:rFonts w:ascii="Times New Roman" w:hAnsi="Times New Roman" w:cs="Times New Roman"/>
          <w:sz w:val="28"/>
          <w:szCs w:val="28"/>
        </w:rPr>
        <w:t>.2016.№</w:t>
      </w:r>
      <w:r w:rsidR="00727F4A" w:rsidRPr="00727F4A">
        <w:rPr>
          <w:rFonts w:ascii="Times New Roman" w:hAnsi="Times New Roman" w:cs="Times New Roman"/>
          <w:sz w:val="28"/>
          <w:szCs w:val="28"/>
        </w:rPr>
        <w:t>125</w:t>
      </w:r>
      <w:r w:rsidR="00727F4A">
        <w:rPr>
          <w:rFonts w:ascii="Times New Roman" w:hAnsi="Times New Roman" w:cs="Times New Roman"/>
          <w:sz w:val="28"/>
          <w:szCs w:val="28"/>
        </w:rPr>
        <w:t>.1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Положение</w:t>
      </w:r>
    </w:p>
    <w:p w:rsidR="00771FC4" w:rsidRPr="00771FC4" w:rsidRDefault="00771FC4" w:rsidP="0077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771FC4" w:rsidRDefault="00771FC4" w:rsidP="00771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соответствии с Федеральным законом от 25 декабря 2008 г. N 273-ФЗ "О противодействии коррупции".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мер по предупреждению коррупции.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рассматриваются комиссией.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6. Комиссия образуется нормативным правовым актом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(постановление). Указанным актом утверждаются состав комиссии и порядок ее работы.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секретарь и члены комиссии, председатель профсоюзной организации. Все члены комиссии при принятии решений обладают равными правами.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7. Число членов комиссии, не замещающих должности муниципальной службы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должно составлять не менее одной четверти от общего числа членов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недопустимо.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23 апреля 2013 года №42, материалов проверки, свидетельствующих: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поступившее в администрацию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в порядке, установленном нормативным правовым актом органа местного самоуправления: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должность муниципальной службы, включенную в перечень должностей, утвержденный нормативным правовым актом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62FB" w:rsidRPr="000B2724" w:rsidRDefault="00CC62F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724">
        <w:rPr>
          <w:rStyle w:val="ad"/>
          <w:rFonts w:ascii="Times New Roman" w:hAnsi="Times New Roman" w:cs="Times New Roman"/>
          <w:i w:val="0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мер по предупреждению коррупции;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 декабря 2008 г. N 273-Ф3 "О противодействии коррупции"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62FB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13.1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администрацию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13.2</w:t>
      </w:r>
      <w:r w:rsidRPr="00771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1FC4">
        <w:rPr>
          <w:rFonts w:ascii="Times New Roman" w:hAnsi="Times New Roman" w:cs="Times New Roman"/>
          <w:sz w:val="28"/>
          <w:szCs w:val="28"/>
        </w:rPr>
        <w:t xml:space="preserve">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13.3  Уведомление, указанное в подпункте "д" пункта 12 настоящего Положения, рассматривается администрацией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 г. N 273-ФЗ "О противодействии коррупции". </w:t>
      </w:r>
    </w:p>
    <w:p w:rsidR="007F3BFC" w:rsidRPr="000B2724" w:rsidRDefault="007F3BFC" w:rsidP="000B272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B2724">
        <w:rPr>
          <w:rStyle w:val="ad"/>
          <w:i w:val="0"/>
          <w:sz w:val="28"/>
          <w:szCs w:val="28"/>
        </w:rPr>
        <w:t>13.4. Уведомление, указанное в абзаце пятом подпункта "б" пункта 12  настоящего Положения, рассматривается</w:t>
      </w:r>
      <w:r w:rsidR="00372732">
        <w:rPr>
          <w:rStyle w:val="ad"/>
          <w:i w:val="0"/>
          <w:sz w:val="28"/>
          <w:szCs w:val="28"/>
        </w:rPr>
        <w:t xml:space="preserve"> уполномоченным специалистом, который</w:t>
      </w:r>
      <w:r w:rsidRPr="000B2724">
        <w:rPr>
          <w:rStyle w:val="ad"/>
          <w:i w:val="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F3BFC" w:rsidRPr="000B2724" w:rsidRDefault="007F3BFC" w:rsidP="000B272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B2724">
        <w:rPr>
          <w:rStyle w:val="ad"/>
          <w:i w:val="0"/>
          <w:sz w:val="28"/>
          <w:szCs w:val="28"/>
        </w:rPr>
        <w:t xml:space="preserve">13.5. При подготовке мотивированного заключения по результатам рассмотрения обращения, указанного в </w:t>
      </w:r>
      <w:hyperlink r:id="rId9" w:anchor="/document/198625/entry/101622" w:history="1">
        <w:r w:rsidRPr="000B2724">
          <w:rPr>
            <w:rStyle w:val="ae"/>
            <w:iCs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0B2724">
        <w:rPr>
          <w:rStyle w:val="ad"/>
          <w:sz w:val="28"/>
          <w:szCs w:val="28"/>
        </w:rPr>
        <w:t>2</w:t>
      </w:r>
      <w:r w:rsidRPr="000B2724">
        <w:rPr>
          <w:rStyle w:val="ad"/>
          <w:i w:val="0"/>
          <w:sz w:val="28"/>
          <w:szCs w:val="28"/>
        </w:rPr>
        <w:t xml:space="preserve"> настоящего Положения, или уведомлений, указанных в </w:t>
      </w:r>
      <w:hyperlink r:id="rId10" w:anchor="/document/71287568/entry/101625" w:history="1">
        <w:r w:rsidRPr="000B2724">
          <w:rPr>
            <w:rStyle w:val="ae"/>
            <w:iCs/>
            <w:color w:val="auto"/>
            <w:sz w:val="28"/>
            <w:szCs w:val="28"/>
            <w:u w:val="none"/>
          </w:rPr>
          <w:t>абзаце пятом подпункта "б"</w:t>
        </w:r>
      </w:hyperlink>
      <w:r w:rsidRPr="000B2724">
        <w:rPr>
          <w:rStyle w:val="ad"/>
          <w:i w:val="0"/>
          <w:sz w:val="28"/>
          <w:szCs w:val="28"/>
        </w:rPr>
        <w:t xml:space="preserve"> и подпункте "д" пункта 12  настоящего Положения, должностные лица </w:t>
      </w:r>
      <w:r w:rsidR="000B2724">
        <w:rPr>
          <w:rStyle w:val="ad"/>
          <w:i w:val="0"/>
          <w:sz w:val="28"/>
          <w:szCs w:val="28"/>
        </w:rPr>
        <w:t xml:space="preserve">администрации </w:t>
      </w:r>
      <w:r w:rsidR="00727F4A">
        <w:rPr>
          <w:rStyle w:val="ad"/>
          <w:i w:val="0"/>
          <w:sz w:val="28"/>
          <w:szCs w:val="28"/>
        </w:rPr>
        <w:t>Куйбышевского</w:t>
      </w:r>
      <w:r w:rsidR="000B2724">
        <w:rPr>
          <w:rStyle w:val="ad"/>
          <w:i w:val="0"/>
          <w:sz w:val="28"/>
          <w:szCs w:val="28"/>
        </w:rPr>
        <w:t xml:space="preserve"> сельского поселения </w:t>
      </w:r>
      <w:r w:rsidRPr="000B2724">
        <w:rPr>
          <w:rStyle w:val="ad"/>
          <w:i w:val="0"/>
          <w:sz w:val="28"/>
          <w:szCs w:val="28"/>
        </w:rPr>
        <w:t xml:space="preserve">имеют право проводить собеседование с </w:t>
      </w:r>
      <w:r w:rsidR="000B2724">
        <w:rPr>
          <w:rStyle w:val="ad"/>
          <w:i w:val="0"/>
          <w:sz w:val="28"/>
          <w:szCs w:val="28"/>
        </w:rPr>
        <w:t xml:space="preserve">муниципальным </w:t>
      </w:r>
      <w:r w:rsidRPr="000B2724">
        <w:rPr>
          <w:rStyle w:val="ad"/>
          <w:i w:val="0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0B2724">
        <w:rPr>
          <w:rStyle w:val="ad"/>
          <w:i w:val="0"/>
          <w:sz w:val="28"/>
          <w:szCs w:val="28"/>
        </w:rPr>
        <w:t xml:space="preserve">специалист администрации </w:t>
      </w:r>
      <w:r w:rsidRPr="000B2724">
        <w:rPr>
          <w:rStyle w:val="ad"/>
          <w:i w:val="0"/>
          <w:sz w:val="28"/>
          <w:szCs w:val="28"/>
        </w:rPr>
        <w:t>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3BFC" w:rsidRPr="00771FC4" w:rsidRDefault="007F3BFC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71FC4" w:rsidRPr="00771FC4" w:rsidRDefault="00304F7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072919">
        <w:rPr>
          <w:rFonts w:ascii="Times New Roman" w:hAnsi="Times New Roman" w:cs="Times New Roman"/>
          <w:sz w:val="28"/>
          <w:szCs w:val="28"/>
        </w:rPr>
        <w:t>10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0729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C4" w:rsidRPr="00771FC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и с результатами ее проверки;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9 настоящего Положения, принимает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14.1. Заседание ко</w:t>
      </w:r>
      <w:r w:rsidR="00304F7B">
        <w:rPr>
          <w:rFonts w:ascii="Times New Roman" w:hAnsi="Times New Roman" w:cs="Times New Roman"/>
          <w:sz w:val="28"/>
          <w:szCs w:val="28"/>
        </w:rPr>
        <w:t xml:space="preserve">миссии по рассмотрению заявлений, указанных </w:t>
      </w:r>
      <w:r w:rsidR="00304F7B" w:rsidRPr="00304F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4F7B" w:rsidRPr="00072919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Pr="00072919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304F7B" w:rsidRPr="00072919">
        <w:rPr>
          <w:rFonts w:ascii="Times New Roman" w:hAnsi="Times New Roman" w:cs="Times New Roman"/>
          <w:sz w:val="28"/>
          <w:szCs w:val="28"/>
        </w:rPr>
        <w:t>и четвертом</w:t>
      </w:r>
      <w:r w:rsidR="00304F7B">
        <w:rPr>
          <w:rFonts w:ascii="Times New Roman" w:hAnsi="Times New Roman" w:cs="Times New Roman"/>
          <w:sz w:val="28"/>
          <w:szCs w:val="28"/>
        </w:rPr>
        <w:t xml:space="preserve"> </w:t>
      </w:r>
      <w:r w:rsidRPr="00771FC4">
        <w:rPr>
          <w:rFonts w:ascii="Times New Roman" w:hAnsi="Times New Roman" w:cs="Times New Roman"/>
          <w:sz w:val="28"/>
          <w:szCs w:val="28"/>
        </w:rPr>
        <w:t>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304F7B" w:rsidRPr="00072919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15. Заседание комиссии проводится </w:t>
      </w:r>
      <w:r w:rsidR="00304F7B">
        <w:rPr>
          <w:rFonts w:ascii="Times New Roman" w:hAnsi="Times New Roman" w:cs="Times New Roman"/>
          <w:sz w:val="28"/>
          <w:szCs w:val="28"/>
        </w:rPr>
        <w:t xml:space="preserve">как правило </w:t>
      </w:r>
      <w:r w:rsidRPr="00771FC4">
        <w:rPr>
          <w:rFonts w:ascii="Times New Roman" w:hAnsi="Times New Roman" w:cs="Times New Roman"/>
          <w:sz w:val="28"/>
          <w:szCs w:val="28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О намерении лично присутствовать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Fonts w:ascii="Times New Roman" w:hAnsi="Times New Roman" w:cs="Times New Roman"/>
          <w:sz w:val="28"/>
          <w:szCs w:val="28"/>
        </w:rPr>
        <w:t>на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заседании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Fonts w:ascii="Times New Roman" w:hAnsi="Times New Roman" w:cs="Times New Roman"/>
          <w:sz w:val="28"/>
          <w:szCs w:val="28"/>
        </w:rPr>
        <w:t>комиссии муниципальный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служащий или гражданин указывает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обращении, заявлении или уведомлении, представляемых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соответствии с </w:t>
      </w:r>
      <w:hyperlink r:id="rId11" w:anchor="/document/198625/entry/10162" w:history="1">
        <w:r w:rsidR="00304F7B" w:rsidRPr="00072919">
          <w:rPr>
            <w:rStyle w:val="ae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подпунктом "б" пункта 1</w:t>
        </w:r>
      </w:hyperlink>
      <w:r w:rsidR="00304F7B" w:rsidRPr="00072919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настоящего Положения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>.</w:t>
      </w:r>
    </w:p>
    <w:p w:rsidR="00304F7B" w:rsidRPr="00072919" w:rsidRDefault="00304F7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304F7B" w:rsidRPr="00072919" w:rsidRDefault="00304F7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2" w:anchor="/document/198625/entry/10162" w:history="1">
        <w:r w:rsidRPr="00072919">
          <w:rPr>
            <w:rStyle w:val="ae"/>
            <w:iCs/>
            <w:color w:val="auto"/>
            <w:sz w:val="28"/>
            <w:szCs w:val="28"/>
            <w:u w:val="none"/>
          </w:rPr>
          <w:t>подпунктом "б" пункта 1</w:t>
        </w:r>
      </w:hyperlink>
      <w:r w:rsidRPr="00072919">
        <w:rPr>
          <w:rStyle w:val="ad"/>
          <w:sz w:val="28"/>
          <w:szCs w:val="28"/>
        </w:rPr>
        <w:t>2</w:t>
      </w:r>
      <w:r w:rsidRPr="00072919">
        <w:rPr>
          <w:rStyle w:val="ad"/>
          <w:i w:val="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04F7B" w:rsidRPr="00072919" w:rsidRDefault="00304F7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4F7B" w:rsidRPr="00304F7B" w:rsidRDefault="00304F7B" w:rsidP="00771FC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71FC4" w:rsidRPr="00771FC4" w:rsidRDefault="00304F7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</w:t>
      </w:r>
      <w:r w:rsidR="00771FC4" w:rsidRPr="00771FC4">
        <w:rPr>
          <w:rFonts w:ascii="Times New Roman" w:hAnsi="Times New Roman" w:cs="Times New Roman"/>
          <w:sz w:val="28"/>
          <w:szCs w:val="28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поведению, утвержденного постановлением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01 ноября 2010 года №66, являются достоверными и полными;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21.1 По итогам рассмотрения вопроса, указанного в подпункте "г" пункта 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21</w:t>
      </w:r>
      <w:r w:rsidR="000F70D4" w:rsidRPr="00072919">
        <w:rPr>
          <w:rStyle w:val="ad"/>
          <w:i w:val="0"/>
          <w:sz w:val="28"/>
          <w:szCs w:val="28"/>
        </w:rPr>
        <w:t>.2</w:t>
      </w:r>
      <w:r w:rsidRPr="00072919">
        <w:rPr>
          <w:rStyle w:val="ad"/>
          <w:i w:val="0"/>
          <w:sz w:val="28"/>
          <w:szCs w:val="28"/>
        </w:rPr>
        <w:t>. По итогам рассмотрения вопроса, указанного в абзаце четвертом подпункта "б" пункта 12  настоящего Положения, комиссия принимает одно из следующих решений: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41EFB" w:rsidRPr="00771FC4" w:rsidRDefault="00C41EF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вопросов, указанных в подпунктах "а", "б" и "г" пункта 12 настоящего Положения, при наличии к тому оснований комиссия может принять иное решение, чем это предусмотрено пунктами 18 </w:t>
      </w:r>
      <w:r w:rsidR="000F70D4">
        <w:rPr>
          <w:rFonts w:ascii="Times New Roman" w:hAnsi="Times New Roman" w:cs="Times New Roman"/>
          <w:sz w:val="28"/>
          <w:szCs w:val="28"/>
        </w:rPr>
        <w:t>– 21,</w:t>
      </w:r>
      <w:r w:rsidRPr="00771FC4">
        <w:rPr>
          <w:rFonts w:ascii="Times New Roman" w:hAnsi="Times New Roman" w:cs="Times New Roman"/>
          <w:sz w:val="28"/>
          <w:szCs w:val="28"/>
        </w:rPr>
        <w:t xml:space="preserve"> 21.1</w:t>
      </w:r>
      <w:r w:rsidR="000F70D4">
        <w:rPr>
          <w:rFonts w:ascii="Times New Roman" w:hAnsi="Times New Roman" w:cs="Times New Roman"/>
          <w:sz w:val="28"/>
          <w:szCs w:val="28"/>
        </w:rPr>
        <w:t>, 21.2</w:t>
      </w:r>
      <w:r w:rsidRPr="00771FC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27. В протоколе заседания комиссии указываются: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г) содержание пояснений муниципальному служащего и других лиц по существу предъявляемых претензий;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29. Копии протокола заседания комиссии в 3-дневный срок со дня заседания направляются руководителю 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30.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органа местного самоуправления.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33. Копия протокола заседания комиссии или выписка из него приобщается к личному делу муниципального служащего, в отношении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33.1.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4A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</w:t>
      </w:r>
      <w:r w:rsidR="00727F4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F4A">
        <w:rPr>
          <w:rFonts w:ascii="Times New Roman" w:hAnsi="Times New Roman" w:cs="Times New Roman"/>
          <w:sz w:val="28"/>
          <w:szCs w:val="28"/>
        </w:rPr>
        <w:t>С.С.Петренко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19" w:rsidRDefault="00072919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19" w:rsidRDefault="00072919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40" w:rsidRDefault="000C5740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40" w:rsidRDefault="000C5740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40" w:rsidRPr="00771FC4" w:rsidRDefault="000C5740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DA4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71FC4" w:rsidRPr="00771FC4" w:rsidRDefault="00771FC4" w:rsidP="00DA4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25C0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от ______________ № ______ «Об утверждении Положения </w:t>
      </w:r>
      <w:r w:rsidRPr="00771FC4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A4EA8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7F4A">
        <w:rPr>
          <w:rFonts w:ascii="Times New Roman" w:hAnsi="Times New Roman" w:cs="Times New Roman"/>
          <w:sz w:val="28"/>
          <w:szCs w:val="28"/>
        </w:rPr>
        <w:t>Куйбышевского</w:t>
      </w:r>
      <w:r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FC4" w:rsidRPr="00771FC4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</w:t>
      </w:r>
      <w:r w:rsidR="00DA4E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7F4A">
        <w:rPr>
          <w:rFonts w:ascii="Times New Roman" w:hAnsi="Times New Roman" w:cs="Times New Roman"/>
          <w:sz w:val="28"/>
          <w:szCs w:val="28"/>
        </w:rPr>
        <w:t>С.С.Петренко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771FC4" w:rsidRPr="00771FC4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771FC4" w:rsidRPr="00771FC4" w:rsidRDefault="00727F4A" w:rsidP="0072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DA4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Т.В.Свистун</w:t>
      </w:r>
      <w:r w:rsidRPr="00727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71FC4" w:rsidRPr="00771FC4" w:rsidRDefault="00727F4A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71FC4" w:rsidRPr="00771F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1FC4" w:rsidRPr="00771FC4" w:rsidRDefault="00727F4A" w:rsidP="0072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07291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Н.А.Ткаченко</w:t>
      </w:r>
    </w:p>
    <w:bookmarkEnd w:id="0"/>
    <w:bookmarkEnd w:id="2"/>
    <w:p w:rsidR="00DA4EA8" w:rsidRDefault="00DA4EA8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EA8" w:rsidSect="00727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B6" w:rsidRDefault="00424CB6" w:rsidP="00727F4A">
      <w:pPr>
        <w:spacing w:after="0" w:line="240" w:lineRule="auto"/>
      </w:pPr>
      <w:r>
        <w:separator/>
      </w:r>
    </w:p>
  </w:endnote>
  <w:endnote w:type="continuationSeparator" w:id="1">
    <w:p w:rsidR="00424CB6" w:rsidRDefault="00424CB6" w:rsidP="0072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B6" w:rsidRDefault="00424CB6" w:rsidP="00727F4A">
      <w:pPr>
        <w:spacing w:after="0" w:line="240" w:lineRule="auto"/>
      </w:pPr>
      <w:r>
        <w:separator/>
      </w:r>
    </w:p>
  </w:footnote>
  <w:footnote w:type="continuationSeparator" w:id="1">
    <w:p w:rsidR="00424CB6" w:rsidRDefault="00424CB6" w:rsidP="0072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FC4"/>
    <w:rsid w:val="00072919"/>
    <w:rsid w:val="0008113A"/>
    <w:rsid w:val="000B2724"/>
    <w:rsid w:val="000C5740"/>
    <w:rsid w:val="000C5DAC"/>
    <w:rsid w:val="000F70D4"/>
    <w:rsid w:val="00304F7B"/>
    <w:rsid w:val="0033428B"/>
    <w:rsid w:val="00372732"/>
    <w:rsid w:val="00424CB6"/>
    <w:rsid w:val="00727F4A"/>
    <w:rsid w:val="007414D7"/>
    <w:rsid w:val="00771FC4"/>
    <w:rsid w:val="00784B2A"/>
    <w:rsid w:val="007A34E9"/>
    <w:rsid w:val="007F3BFC"/>
    <w:rsid w:val="0082508E"/>
    <w:rsid w:val="00925C04"/>
    <w:rsid w:val="009438F8"/>
    <w:rsid w:val="00984180"/>
    <w:rsid w:val="00BD220E"/>
    <w:rsid w:val="00C126E7"/>
    <w:rsid w:val="00C41EFB"/>
    <w:rsid w:val="00CC62FB"/>
    <w:rsid w:val="00DA4EA8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D"/>
  </w:style>
  <w:style w:type="paragraph" w:styleId="1">
    <w:name w:val="heading 1"/>
    <w:basedOn w:val="a"/>
    <w:next w:val="a"/>
    <w:link w:val="10"/>
    <w:qFormat/>
    <w:rsid w:val="00771FC4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C4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771F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771FC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771F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771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771FC4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71FC4"/>
  </w:style>
  <w:style w:type="paragraph" w:styleId="a9">
    <w:name w:val="Balloon Text"/>
    <w:basedOn w:val="a"/>
    <w:link w:val="aa"/>
    <w:uiPriority w:val="99"/>
    <w:semiHidden/>
    <w:unhideWhenUsed/>
    <w:rsid w:val="0077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FC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C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62FB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C62FB"/>
    <w:rPr>
      <w:i/>
      <w:iCs/>
    </w:rPr>
  </w:style>
  <w:style w:type="paragraph" w:customStyle="1" w:styleId="s1">
    <w:name w:val="s_1"/>
    <w:basedOn w:val="a"/>
    <w:rsid w:val="007F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F3BFC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984180"/>
    <w:rPr>
      <w:color w:val="106BBE"/>
    </w:rPr>
  </w:style>
  <w:style w:type="paragraph" w:styleId="af0">
    <w:name w:val="header"/>
    <w:basedOn w:val="a"/>
    <w:link w:val="af1"/>
    <w:uiPriority w:val="99"/>
    <w:semiHidden/>
    <w:unhideWhenUsed/>
    <w:rsid w:val="0072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7F4A"/>
  </w:style>
  <w:style w:type="paragraph" w:styleId="af2">
    <w:name w:val="footer"/>
    <w:basedOn w:val="a"/>
    <w:link w:val="af3"/>
    <w:uiPriority w:val="99"/>
    <w:semiHidden/>
    <w:unhideWhenUsed/>
    <w:rsid w:val="0072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7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1187568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2014-12-17T07:40:00Z</dcterms:created>
  <dcterms:modified xsi:type="dcterms:W3CDTF">2016-08-31T14:30:00Z</dcterms:modified>
</cp:coreProperties>
</file>