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180" w:after="180"/>
        <w:ind w:left="0" w:right="-506" w:hanging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32"/>
          <w:shd w:fill="F5F5F5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F5F5F5" w:val="clear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Куйбышевском сельском поселении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F5F5F5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F5F5F5" w:val="clear"/>
        </w:rPr>
        <w:t xml:space="preserve"> квартал 2024 год</w:t>
      </w:r>
    </w:p>
    <w:tbl>
      <w:tblPr>
        <w:tblW w:w="8806" w:type="dxa"/>
        <w:jc w:val="left"/>
        <w:tblInd w:w="96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3571"/>
        <w:gridCol w:w="1026"/>
        <w:gridCol w:w="2077"/>
        <w:gridCol w:w="2131"/>
      </w:tblGrid>
      <w:tr>
        <w:trPr>
          <w:trHeight w:val="1" w:hRule="atLeast"/>
        </w:trPr>
        <w:tc>
          <w:tcPr>
            <w:tcW w:w="3571" w:type="dxa"/>
            <w:tcBorders>
              <w:top w:val="single" w:sz="2" w:space="0" w:color="000000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Виды экономической деятельности согласно Кодам ОКВЭД 2024 с расшифровкой</w:t>
            </w:r>
          </w:p>
        </w:tc>
        <w:tc>
          <w:tcPr>
            <w:tcW w:w="5234" w:type="dxa"/>
            <w:gridSpan w:val="3"/>
            <w:tcBorders>
              <w:top w:val="single" w:sz="2" w:space="0" w:color="000000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Количество субъектов малого и среднего предпринимательства, единиц</w:t>
            </w:r>
          </w:p>
        </w:tc>
      </w:tr>
      <w:tr>
        <w:trPr>
          <w:trHeight w:val="1" w:hRule="atLeast"/>
        </w:trPr>
        <w:tc>
          <w:tcPr>
            <w:tcW w:w="3571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Всего</w:t>
            </w:r>
          </w:p>
        </w:tc>
        <w:tc>
          <w:tcPr>
            <w:tcW w:w="4208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из них:</w:t>
            </w:r>
          </w:p>
        </w:tc>
      </w:tr>
      <w:tr>
        <w:trPr>
          <w:trHeight w:val="1" w:hRule="atLeast"/>
        </w:trPr>
        <w:tc>
          <w:tcPr>
            <w:tcW w:w="3571" w:type="dxa"/>
            <w:vMerge w:val="continue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026" w:type="dxa"/>
            <w:vMerge w:val="continue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Юридические лица: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Индивидуальные предприниматели: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 том числе: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33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01.1     Выращивание однолетних культур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01.3 Выращивание рассады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01.11.1 Выращивание зерновых культур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5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01.61 Предоставление услуг в области растениеводства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C ОБРАБАТЫВАЮЩИЕ ПРОИЗВОДСТВА (ОКВЭД 2)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31.0     Производство мебели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F. СТРОИТЕЛЬСТВО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41.20   Строительство жилых и нежилых зданий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43.31   Производство штукатурных работ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46.21.11Торговля оптовая зерном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47.1     Торговля розничная в неспециализированных магазинах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7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5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7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5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7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5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47.78 Торговля розничная прочая в специализированных магазинах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47.9     Торговля розничная вне магазинов, палаток, рынков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49.41   Деятельность автомобильного грузового транспорта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7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РАЗДЕЛ L ДЕЯТЕЛЬНОСТЬ ПО ОПЕРАЦИЯМ С НЕДВИЖИМЫМ ИМУЩЕСТВОМ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</w:tr>
      <w:tr>
        <w:trPr>
          <w:trHeight w:val="1" w:hRule="atLeast"/>
        </w:trPr>
        <w:tc>
          <w:tcPr>
            <w:tcW w:w="35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69.10   Деятельность в области права</w:t>
            </w:r>
          </w:p>
        </w:tc>
        <w:tc>
          <w:tcPr>
            <w:tcW w:w="1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color="auto" w:fill="F5F5F5" w:val="clear"/>
          </w:tcPr>
          <w:p>
            <w:pPr>
              <w:pStyle w:val="Normal"/>
              <w:widowControl w:val="false"/>
              <w:bidi w:val="0"/>
              <w:spacing w:lineRule="exact" w:line="360" w:before="15" w:after="15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3</Pages>
  <Words>258</Words>
  <Characters>1887</Characters>
  <CharactersWithSpaces>2186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2024-09-20T10:24:17Z</dcterms:modified>
  <cp:revision>1</cp:revision>
  <dc:subject/>
  <dc:title/>
</cp:coreProperties>
</file>