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2D2061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Отчет о финансово-экономическом состоянии субъектов малого и среднего предпринимательства за 1 квартал 2021 года</w:t>
      </w:r>
    </w:p>
    <w:p w:rsidR="00813D7A" w:rsidRPr="00813D7A" w:rsidRDefault="00C01B7F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Администрация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сообщает:</w:t>
      </w:r>
    </w:p>
    <w:p w:rsidR="00813D7A" w:rsidRPr="00C01B7F" w:rsidRDefault="00813D7A" w:rsidP="00C01B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На территории </w:t>
      </w:r>
      <w:r w:rsidR="00C01B7F" w:rsidRP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действует ведомственная целевая программа</w:t>
      </w:r>
      <w:r w:rsidR="00C01B7F" w:rsidRPr="00C01B7F">
        <w:rPr>
          <w:rFonts w:ascii="Arial" w:hAnsi="Arial" w:cs="Arial"/>
          <w:b/>
          <w:sz w:val="21"/>
          <w:szCs w:val="21"/>
        </w:rPr>
        <w:t xml:space="preserve"> «</w:t>
      </w:r>
      <w:r w:rsidR="00C01B7F" w:rsidRPr="00C01B7F">
        <w:rPr>
          <w:rFonts w:ascii="Arial" w:hAnsi="Arial" w:cs="Arial"/>
          <w:sz w:val="21"/>
          <w:szCs w:val="21"/>
        </w:rPr>
        <w:t>Развитие субъектов малого и среднего предпринимательства в</w:t>
      </w:r>
      <w:r w:rsidR="00C01B7F">
        <w:rPr>
          <w:rFonts w:ascii="Arial" w:hAnsi="Arial" w:cs="Arial"/>
          <w:sz w:val="21"/>
          <w:szCs w:val="21"/>
        </w:rPr>
        <w:t xml:space="preserve"> </w:t>
      </w:r>
      <w:r w:rsidR="00C01B7F" w:rsidRPr="00C01B7F">
        <w:rPr>
          <w:rFonts w:ascii="Arial" w:hAnsi="Arial" w:cs="Arial"/>
          <w:sz w:val="21"/>
          <w:szCs w:val="21"/>
        </w:rPr>
        <w:t>Куйбышевском сельском поселении Староминского района</w:t>
      </w:r>
      <w:r w:rsidR="00C01B7F" w:rsidRPr="00C0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на 2019-2023 годы</w:t>
      </w:r>
      <w:r w:rsidR="00C01B7F" w:rsidRPr="00C01B7F">
        <w:rPr>
          <w:rFonts w:ascii="Arial" w:hAnsi="Arial" w:cs="Arial"/>
          <w:sz w:val="21"/>
          <w:szCs w:val="21"/>
        </w:rPr>
        <w:t>»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, утвержденная постановлением администрации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от 14 ноября 2018 года № 116</w:t>
      </w:r>
      <w:r w:rsidR="00C01B7F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:rsidR="00813D7A" w:rsidRPr="00C01B7F" w:rsidRDefault="00C01B7F" w:rsidP="00C01B7F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>ероприятия ведомственной целевой программы развития субъектов малого и среднего предпринимательства, не требующие бюджетного финансирования, выполнены за 1 квартал 2021 года на 20%;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мероприятия ведомственной целевой программы развития субъектов малого и среднего предпринимательства, требующие бюджетного финансирования, за 1 квартал 2021 г. не проводились.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заявок от физических и юридических лиц на возмещение (субсидирование) из бюджета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 xml:space="preserve">Куйбышевского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случаев отказа в предоставлении мер поддержки не было;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эффективность программы за 1 квартал 2021г. составила 20 %;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2. На территории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расположено </w:t>
      </w:r>
      <w:r w:rsidR="005455A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стационарных объектов розничной торговли: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2130"/>
        <w:gridCol w:w="5460"/>
      </w:tblGrid>
      <w:tr w:rsidR="00813D7A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п\</w:t>
            </w:r>
            <w:proofErr w:type="gram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5455AE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ОКВЭ</w:t>
            </w:r>
            <w:r w:rsidR="00813D7A"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Специализация по ассортименту </w:t>
            </w:r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47.76.2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домашними</w:t>
            </w:r>
          </w:p>
          <w:p w:rsidR="005455AE" w:rsidRPr="00E9241D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животными и кормами для домашних</w:t>
            </w:r>
          </w:p>
          <w:p w:rsidR="005455AE" w:rsidRPr="001F6101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животных в специализированных</w:t>
            </w:r>
            <w:r>
              <w:rPr>
                <w:rFonts w:ascii="Times New Roman" w:hAnsi="Times New Roman"/>
              </w:rPr>
              <w:t xml:space="preserve"> </w:t>
            </w:r>
            <w:r w:rsidRPr="00E9241D">
              <w:rPr>
                <w:rFonts w:ascii="Times New Roman" w:hAnsi="Times New Roman"/>
              </w:rPr>
              <w:t>магазинах</w:t>
            </w:r>
          </w:p>
        </w:tc>
      </w:tr>
      <w:tr w:rsidR="00813D7A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D4957">
              <w:rPr>
                <w:rFonts w:ascii="Times New Roman" w:hAnsi="Times New Roman"/>
              </w:rPr>
              <w:t>47.51.2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CD4957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957">
              <w:rPr>
                <w:rFonts w:ascii="Times New Roman" w:hAnsi="Times New Roman"/>
              </w:rPr>
              <w:t>Торговля розничная</w:t>
            </w:r>
            <w:r>
              <w:rPr>
                <w:rFonts w:ascii="Times New Roman" w:hAnsi="Times New Roman"/>
              </w:rPr>
              <w:t xml:space="preserve"> </w:t>
            </w:r>
            <w:r w:rsidRPr="00CD4957">
              <w:rPr>
                <w:rFonts w:ascii="Times New Roman" w:hAnsi="Times New Roman"/>
              </w:rPr>
              <w:t xml:space="preserve">галантерейными изделиями </w:t>
            </w:r>
            <w:proofErr w:type="gramStart"/>
            <w:r w:rsidRPr="00CD4957">
              <w:rPr>
                <w:rFonts w:ascii="Times New Roman" w:hAnsi="Times New Roman"/>
              </w:rPr>
              <w:t>в</w:t>
            </w:r>
            <w:proofErr w:type="gramEnd"/>
          </w:p>
          <w:p w:rsidR="00813D7A" w:rsidRPr="00813D7A" w:rsidRDefault="005455AE" w:rsidP="005455A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D4957">
              <w:rPr>
                <w:rFonts w:ascii="Times New Roman" w:hAnsi="Times New Roman"/>
              </w:rPr>
              <w:t xml:space="preserve">специализированных </w:t>
            </w:r>
            <w:proofErr w:type="gramStart"/>
            <w:r w:rsidRPr="00CD4957">
              <w:rPr>
                <w:rFonts w:ascii="Times New Roman" w:hAnsi="Times New Roman"/>
              </w:rPr>
              <w:t>магазинах</w:t>
            </w:r>
            <w:proofErr w:type="gramEnd"/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545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55395F" w:rsidRDefault="005455AE" w:rsidP="00712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95F">
              <w:rPr>
                <w:rFonts w:ascii="Times New Roman" w:hAnsi="Times New Roman"/>
              </w:rPr>
              <w:t>47.51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55395F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95F">
              <w:rPr>
                <w:rFonts w:ascii="Times New Roman" w:hAnsi="Times New Roman"/>
              </w:rPr>
              <w:t>Розничная торговля товарами бытовой химии, синтетическими моющими средствами</w:t>
            </w:r>
          </w:p>
          <w:p w:rsidR="005455AE" w:rsidRPr="002D756F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текстильными </w:t>
            </w:r>
            <w:r w:rsidRPr="0055395F">
              <w:rPr>
                <w:rFonts w:ascii="Times New Roman" w:hAnsi="Times New Roman"/>
                <w:sz w:val="24"/>
                <w:szCs w:val="24"/>
              </w:rPr>
              <w:t>изделиями в специализированных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95F">
              <w:rPr>
                <w:rFonts w:ascii="Times New Roman" w:hAnsi="Times New Roman"/>
                <w:sz w:val="24"/>
                <w:szCs w:val="24"/>
              </w:rPr>
              <w:t>магазинах</w:t>
            </w:r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71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71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3D7A" w:rsidTr="005455AE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71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71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3D7A" w:rsidTr="005455AE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71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71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71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71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71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71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</w:tbl>
    <w:p w:rsidR="005455AE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386DE7" w:rsidRDefault="00386DE7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Магазин «Нимфа» ИП Мельник Е.В. </w:t>
      </w:r>
      <w:r w:rsidR="00803813" w:rsidRPr="00803813">
        <w:rPr>
          <w:rFonts w:ascii="Arial" w:hAnsi="Arial" w:cs="Arial"/>
          <w:sz w:val="21"/>
          <w:szCs w:val="21"/>
        </w:rPr>
        <w:t>04.03.2021</w:t>
      </w:r>
      <w:r w:rsidR="00803813">
        <w:rPr>
          <w:rFonts w:ascii="Arial" w:hAnsi="Arial" w:cs="Arial"/>
          <w:sz w:val="21"/>
          <w:szCs w:val="21"/>
        </w:rPr>
        <w:t xml:space="preserve">г. </w:t>
      </w:r>
      <w:r w:rsidR="008038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закрылся.</w:t>
      </w:r>
    </w:p>
    <w:p w:rsidR="00813D7A" w:rsidRPr="00813D7A" w:rsidRDefault="005455AE" w:rsidP="0081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стационарных объектов сферы бытовых услуг нет. 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Число субъектов малого и среднего предпринимательства в расчете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составляет – </w:t>
      </w:r>
      <w:r w:rsidR="00386DE7" w:rsidRPr="00386DE7">
        <w:rPr>
          <w:rFonts w:ascii="Arial" w:eastAsia="Times New Roman" w:hAnsi="Arial" w:cs="Arial"/>
          <w:sz w:val="21"/>
          <w:szCs w:val="21"/>
        </w:rPr>
        <w:t>29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единицы.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–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30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В 1 квартале 2021 года рабочих мест создано не было.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3. На территории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осуществляют свою деятельность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крестьянских (фермерских) хозяй</w:t>
      </w: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ств сп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>ециализация выращивание зерновых и масленичных культур, выращивание КРС., ЛПХ</w:t>
      </w:r>
      <w:r w:rsidR="00386DE7" w:rsidRPr="00386DE7">
        <w:t xml:space="preserve"> </w:t>
      </w:r>
      <w:r w:rsidR="00386DE7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Default="00813D7A"/>
    <w:sectPr w:rsidR="00813D7A" w:rsidSect="0003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319DB"/>
    <w:rsid w:val="002D2061"/>
    <w:rsid w:val="00386DE7"/>
    <w:rsid w:val="003C5D7A"/>
    <w:rsid w:val="005455AE"/>
    <w:rsid w:val="00803813"/>
    <w:rsid w:val="00813D7A"/>
    <w:rsid w:val="00BB451F"/>
    <w:rsid w:val="00C01B7F"/>
    <w:rsid w:val="00C55AF2"/>
    <w:rsid w:val="00E467DC"/>
    <w:rsid w:val="00EB07F2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2021-04-15T06:25:00Z</dcterms:created>
  <dcterms:modified xsi:type="dcterms:W3CDTF">2021-04-23T05:42:00Z</dcterms:modified>
</cp:coreProperties>
</file>