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660E">
      <w:pPr>
        <w:widowControl w:val="0"/>
        <w:suppressAutoHyphens/>
        <w:jc w:val="both"/>
        <w:rPr>
          <w:rFonts w:eastAsia="Lucida Sans Unicode" w:cs="Tahoma"/>
          <w:b/>
          <w:color w:val="000000"/>
          <w:sz w:val="36"/>
          <w:szCs w:val="36"/>
        </w:rPr>
      </w:pPr>
      <w:r>
        <w:rPr>
          <w:rFonts w:hint="default"/>
          <w:lang w:val="ru-RU"/>
        </w:rPr>
        <w:t xml:space="preserve">                                          </w:t>
      </w:r>
      <w:r>
        <w:drawing>
          <wp:inline distT="0" distB="0" distL="114300" distR="114300">
            <wp:extent cx="562610" cy="652780"/>
            <wp:effectExtent l="0" t="0" r="8890" b="13970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7C6A">
      <w:pPr>
        <w:widowControl w:val="0"/>
        <w:suppressAutoHyphens/>
        <w:jc w:val="center"/>
        <w:rPr>
          <w:rFonts w:eastAsia="Lucida Sans Unicode" w:cs="Tahoma"/>
          <w:color w:val="000000"/>
          <w:sz w:val="32"/>
          <w:szCs w:val="32"/>
          <w:lang w:eastAsia="en-US" w:bidi="en-US"/>
        </w:rPr>
      </w:pPr>
    </w:p>
    <w:p w14:paraId="17FD9B5F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АДМИНИСТРАЦИЯ  КУЙБЫШЕВСКОГО СЕЛЬСКОГО ПОСЕЛЕНИЯ</w:t>
      </w:r>
    </w:p>
    <w:p w14:paraId="38E17B75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СТАРОМИНСКОГО МУНИЦИПАЛЬНОГО РАЙОНА</w:t>
      </w:r>
    </w:p>
    <w:p w14:paraId="7BCE770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КРАСНОДАРСКОГО КРАЯ</w:t>
      </w:r>
    </w:p>
    <w:p w14:paraId="042D9716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14:paraId="7ADDDB5A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6"/>
          <w:szCs w:val="36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6"/>
          <w:szCs w:val="36"/>
          <w:lang w:eastAsia="en-US" w:bidi="en-US"/>
        </w:rPr>
        <w:t>ПОСТАНОВЛЕНИЕ</w:t>
      </w:r>
    </w:p>
    <w:p w14:paraId="478CAF2F">
      <w:pPr>
        <w:jc w:val="both"/>
        <w:rPr>
          <w:sz w:val="28"/>
          <w:szCs w:val="28"/>
        </w:rPr>
      </w:pPr>
    </w:p>
    <w:p w14:paraId="3A9A3B04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от</w:t>
      </w:r>
      <w:r>
        <w:rPr>
          <w:rFonts w:hint="default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11.07.2025 года   </w:t>
      </w: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>
        <w:rPr>
          <w:rFonts w:hint="default"/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8 </w:t>
      </w:r>
    </w:p>
    <w:p w14:paraId="0031475B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х.Восточный Сосык </w:t>
      </w:r>
    </w:p>
    <w:p w14:paraId="26298A1F">
      <w:pPr>
        <w:pStyle w:val="21"/>
        <w:jc w:val="center"/>
        <w:rPr>
          <w:color w:val="auto"/>
          <w:szCs w:val="28"/>
        </w:rPr>
      </w:pPr>
    </w:p>
    <w:p w14:paraId="675B8040">
      <w:pPr>
        <w:pStyle w:val="21"/>
        <w:jc w:val="center"/>
        <w:rPr>
          <w:color w:val="auto"/>
          <w:szCs w:val="28"/>
        </w:rPr>
      </w:pPr>
    </w:p>
    <w:p w14:paraId="3FC48630">
      <w:pPr>
        <w:ind w:firstLine="562" w:firstLineChars="200"/>
        <w:jc w:val="both"/>
        <w:rPr>
          <w:b/>
          <w:bCs/>
          <w:sz w:val="28"/>
          <w:szCs w:val="28"/>
        </w:rPr>
      </w:pPr>
      <w:bookmarkStart w:id="19" w:name="_GoBack"/>
      <w:bookmarkEnd w:id="19"/>
      <w:r>
        <w:rPr>
          <w:b/>
          <w:sz w:val="28"/>
          <w:szCs w:val="28"/>
        </w:rPr>
        <w:t>О внесении изменений в постановление администрации Куйбышевского сельского поселения Староминского района от 29.12.2018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года № 157 «</w:t>
      </w: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Куйбышевского сельского поселения Староминского района муниципальной услуги «Предоставление выписки из реестра муниципального имущества»</w:t>
      </w:r>
    </w:p>
    <w:p w14:paraId="42BF0283">
      <w:pPr>
        <w:jc w:val="both"/>
        <w:rPr>
          <w:sz w:val="28"/>
          <w:szCs w:val="28"/>
        </w:rPr>
      </w:pPr>
    </w:p>
    <w:p w14:paraId="367075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В соответствии с Федеральными законами от 06.10.2003 № 131-ФЗ «Об 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27 июля 2010 года № 210-ФЗ "Об организации предоставления государственных и муниципальных услуг", </w:t>
      </w:r>
      <w:r>
        <w:rPr>
          <w:kern w:val="2"/>
          <w:sz w:val="28"/>
          <w:szCs w:val="28"/>
          <w:lang w:eastAsia="ar-SA"/>
        </w:rPr>
        <w:t xml:space="preserve">от 31.07.2023 № 397-ФЗ «О внесении изменений в отдельные законодательные акты Российской Федерации»,от 30.12.2021 № 449-ФЗ «О внесении изменений в отдельные законодательные акты Российской Федерации»,  от 04.11.2022 № 427-ФЗ «О внесении изменений в отдельные законодательные акты Российской Федерации»,  от 26.12.2024 № 494-ФЗ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"garantF1://12085976.0" </w:instrText>
      </w:r>
      <w:r>
        <w:rPr>
          <w:sz w:val="28"/>
          <w:szCs w:val="28"/>
        </w:rPr>
        <w:fldChar w:fldCharType="separate"/>
      </w:r>
      <w:r>
        <w:rPr>
          <w:rStyle w:val="14"/>
          <w:bCs/>
          <w:color w:val="000000"/>
          <w:sz w:val="28"/>
          <w:szCs w:val="28"/>
          <w:u w:val="none"/>
        </w:rPr>
        <w:t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16 мая 2011 года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на основании Положения о порядке владения, пользования и распоряжения объектами муниципальной собственности Куйбышевского сельского поселения Староминского района от  26 июня 2024 года № 46/9, руководствуясь статьей 31 Устава Куйбышевского сельского поселения Староминского района,  п о с т а н о в л я ю:</w:t>
      </w:r>
    </w:p>
    <w:p w14:paraId="7F794D3C">
      <w:pPr>
        <w:jc w:val="both"/>
        <w:rPr>
          <w:bCs/>
          <w:sz w:val="28"/>
          <w:szCs w:val="28"/>
        </w:rPr>
      </w:pPr>
      <w:bookmarkStart w:id="0" w:name="sub_101"/>
      <w:r>
        <w:rPr>
          <w:sz w:val="28"/>
          <w:szCs w:val="28"/>
        </w:rPr>
        <w:t xml:space="preserve">    1.Внести изменения в постановление администрации Куйбышевского сельского поселения Староминского района от постановление администрации Куйбышевского сельского поселения Староминского района от 29.12.2018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 № 157 «</w:t>
      </w:r>
      <w:r>
        <w:rPr>
          <w:bCs/>
          <w:sz w:val="28"/>
          <w:szCs w:val="28"/>
        </w:rPr>
        <w:t>Об утверждении административного регламента по предоставлению администрацией Куйбышевского сельского поселения Староминского района муниципальной услуги «Предоставление выписки из реестра муниципального имущества»:</w:t>
      </w:r>
    </w:p>
    <w:p w14:paraId="1D618542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Style w:val="69"/>
          <w:kern w:val="2"/>
          <w:sz w:val="28"/>
          <w:szCs w:val="28"/>
          <w:lang w:eastAsia="ar-SA"/>
        </w:rPr>
        <w:t xml:space="preserve">1.1 Дополнить статью 3 </w:t>
      </w:r>
      <w:r>
        <w:rPr>
          <w:color w:val="000000"/>
          <w:sz w:val="28"/>
          <w:szCs w:val="28"/>
          <w:lang w:eastAsia="ar-SA"/>
        </w:rPr>
        <w:t xml:space="preserve">раздела </w:t>
      </w:r>
      <w:r>
        <w:rPr>
          <w:rStyle w:val="69"/>
          <w:kern w:val="2"/>
          <w:sz w:val="28"/>
          <w:szCs w:val="28"/>
          <w:lang w:eastAsia="ar-SA"/>
        </w:rPr>
        <w:t>I Административного регламента словами следующего содержания: «</w:t>
      </w:r>
      <w:r>
        <w:rPr>
          <w:rFonts w:eastAsia="Times New Roman"/>
          <w:sz w:val="28"/>
          <w:szCs w:val="28"/>
          <w:shd w:val="clear" w:color="auto" w:fill="FFFFFF"/>
        </w:rPr>
        <w:t>Многофункциональный центр, его работники, организации, указанные в части 1.1 настоящей статьи, и их работники несут ответственность, установленную законодательством Российской Федерации: </w:t>
      </w:r>
    </w:p>
    <w:p w14:paraId="4437CA49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1) за полноту передаваемых органу, предоставляющему государственную услугу, или органу, предоставляющему муниципальную услугу, запросов о предоставлении государственных или муниципальных услуг и их соответствие передаваемым заявителем в многофункциональный центр сведениям, иных документов, принятых от заявителя; </w:t>
      </w:r>
    </w:p>
    <w:p w14:paraId="52F85E2D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1.1)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центра; </w:t>
      </w:r>
    </w:p>
    <w:p w14:paraId="00E967BA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2)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органом, предоставляющим муниципальную услугу;</w:t>
      </w:r>
      <w:bookmarkStart w:id="1" w:name="l851"/>
      <w:bookmarkEnd w:id="1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27C86E3A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законом; </w:t>
      </w:r>
    </w:p>
    <w:p w14:paraId="5522ADCD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4) в случае, установленном Федеральным законом </w:t>
      </w:r>
      <w:r>
        <w:rPr>
          <w:rFonts w:eastAsia="Times New Roman"/>
          <w:sz w:val="28"/>
          <w:szCs w:val="28"/>
          <w:shd w:val="clear" w:color="auto" w:fill="FFFFFF"/>
        </w:rPr>
        <w:fldChar w:fldCharType="begin"/>
      </w:r>
      <w:r>
        <w:rPr>
          <w:rFonts w:eastAsia="Times New Roman"/>
          <w:sz w:val="28"/>
          <w:szCs w:val="28"/>
          <w:shd w:val="clear" w:color="auto" w:fill="FFFFFF"/>
        </w:rPr>
        <w:instrText xml:space="preserve"> HYPERLINK "https://normativ.kontur.ru/document?moduleId=1&amp;documentId=443379" \l "l0" \t "https://normativ.kontur.ru/_blank" </w:instrText>
      </w:r>
      <w:r>
        <w:rPr>
          <w:rFonts w:eastAsia="Times New Roman"/>
          <w:sz w:val="28"/>
          <w:szCs w:val="28"/>
          <w:shd w:val="clear" w:color="auto" w:fill="FFFFFF"/>
        </w:rPr>
        <w:fldChar w:fldCharType="separate"/>
      </w:r>
      <w:r>
        <w:rPr>
          <w:rStyle w:val="14"/>
          <w:rFonts w:eastAsia="Times New Roman"/>
          <w:color w:val="auto"/>
          <w:sz w:val="28"/>
          <w:szCs w:val="28"/>
          <w:u w:val="none"/>
          <w:shd w:val="clear" w:color="auto" w:fill="FFFFFF"/>
        </w:rPr>
        <w:t>от 13 июля 2015 года N 218-ФЗ</w:t>
      </w:r>
      <w:r>
        <w:rPr>
          <w:rFonts w:eastAsia="Times New Roman"/>
          <w:sz w:val="28"/>
          <w:szCs w:val="28"/>
          <w:shd w:val="clear" w:color="auto" w:fill="FFFFFF"/>
        </w:rPr>
        <w:fldChar w:fldCharType="end"/>
      </w:r>
      <w:r>
        <w:rPr>
          <w:rFonts w:eastAsia="Times New Roman"/>
          <w:sz w:val="28"/>
          <w:szCs w:val="28"/>
          <w:shd w:val="clear" w:color="auto" w:fill="FFFFFF"/>
        </w:rPr>
        <w:t> "О государственной регистрации недвижимости",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  <w:bookmarkStart w:id="2" w:name="l846"/>
      <w:bookmarkEnd w:id="2"/>
    </w:p>
    <w:p w14:paraId="6C5102ED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центров, привлекаются к ответственности, в том числе установленной Уголовным </w:t>
      </w:r>
      <w:r>
        <w:rPr>
          <w:rFonts w:eastAsia="Times New Roman"/>
          <w:sz w:val="28"/>
          <w:szCs w:val="28"/>
          <w:shd w:val="clear" w:color="auto" w:fill="FFFFFF"/>
        </w:rPr>
        <w:fldChar w:fldCharType="begin"/>
      </w:r>
      <w:r>
        <w:rPr>
          <w:rFonts w:eastAsia="Times New Roman"/>
          <w:sz w:val="28"/>
          <w:szCs w:val="28"/>
          <w:shd w:val="clear" w:color="auto" w:fill="FFFFFF"/>
        </w:rPr>
        <w:instrText xml:space="preserve"> HYPERLINK "https://normativ.kontur.ru/document?moduleId=1&amp;documentId=439195" \l "l0" \t "https://normativ.kontur.ru/_blank" </w:instrText>
      </w:r>
      <w:r>
        <w:rPr>
          <w:rFonts w:eastAsia="Times New Roman"/>
          <w:sz w:val="28"/>
          <w:szCs w:val="28"/>
          <w:shd w:val="clear" w:color="auto" w:fill="FFFFFF"/>
        </w:rPr>
        <w:fldChar w:fldCharType="separate"/>
      </w:r>
      <w:r>
        <w:rPr>
          <w:rStyle w:val="14"/>
          <w:rFonts w:eastAsia="Times New Roman"/>
          <w:color w:val="auto"/>
          <w:sz w:val="28"/>
          <w:szCs w:val="28"/>
          <w:u w:val="none"/>
          <w:shd w:val="clear" w:color="auto" w:fill="FFFFFF"/>
        </w:rPr>
        <w:t>кодексом</w:t>
      </w:r>
      <w:r>
        <w:rPr>
          <w:rFonts w:eastAsia="Times New Roman"/>
          <w:sz w:val="28"/>
          <w:szCs w:val="28"/>
          <w:shd w:val="clear" w:color="auto" w:fill="FFFFFF"/>
        </w:rPr>
        <w:fldChar w:fldCharType="end"/>
      </w:r>
      <w:r>
        <w:rPr>
          <w:rFonts w:eastAsia="Times New Roman"/>
          <w:sz w:val="28"/>
          <w:szCs w:val="28"/>
          <w:shd w:val="clear" w:color="auto" w:fill="FFFFFF"/>
        </w:rPr>
        <w:t> Российской Федерации и </w:t>
      </w:r>
      <w:r>
        <w:rPr>
          <w:rFonts w:eastAsia="Times New Roman"/>
          <w:sz w:val="28"/>
          <w:szCs w:val="28"/>
          <w:shd w:val="clear" w:color="auto" w:fill="FFFFFF"/>
        </w:rPr>
        <w:fldChar w:fldCharType="begin"/>
      </w:r>
      <w:r>
        <w:rPr>
          <w:rFonts w:eastAsia="Times New Roman"/>
          <w:sz w:val="28"/>
          <w:szCs w:val="28"/>
          <w:shd w:val="clear" w:color="auto" w:fill="FFFFFF"/>
        </w:rPr>
        <w:instrText xml:space="preserve"> HYPERLINK "https://normativ.kontur.ru/document?moduleId=1&amp;documentId=442519" \l "l0" \t "https://normativ.kontur.ru/_blank" </w:instrText>
      </w:r>
      <w:r>
        <w:rPr>
          <w:rFonts w:eastAsia="Times New Roman"/>
          <w:sz w:val="28"/>
          <w:szCs w:val="28"/>
          <w:shd w:val="clear" w:color="auto" w:fill="FFFFFF"/>
        </w:rPr>
        <w:fldChar w:fldCharType="separate"/>
      </w:r>
      <w:r>
        <w:rPr>
          <w:rStyle w:val="14"/>
          <w:rFonts w:eastAsia="Times New Roman"/>
          <w:color w:val="auto"/>
          <w:sz w:val="28"/>
          <w:szCs w:val="28"/>
          <w:u w:val="none"/>
          <w:shd w:val="clear" w:color="auto" w:fill="FFFFFF"/>
        </w:rPr>
        <w:t>Кодексом</w:t>
      </w:r>
      <w:r>
        <w:rPr>
          <w:rFonts w:eastAsia="Times New Roman"/>
          <w:sz w:val="28"/>
          <w:szCs w:val="28"/>
          <w:shd w:val="clear" w:color="auto" w:fill="FFFFFF"/>
        </w:rPr>
        <w:fldChar w:fldCharType="end"/>
      </w:r>
      <w:r>
        <w:rPr>
          <w:rFonts w:eastAsia="Times New Roman"/>
          <w:sz w:val="28"/>
          <w:szCs w:val="28"/>
          <w:shd w:val="clear" w:color="auto" w:fill="FFFFFF"/>
        </w:rPr>
        <w:t> Российской Федерации об административных правонарушениях для должностных лиц.</w:t>
      </w:r>
      <w:bookmarkStart w:id="3" w:name="l678"/>
      <w:bookmarkEnd w:id="3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726B1BC1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bookmarkStart w:id="4" w:name="l590"/>
      <w:bookmarkEnd w:id="4"/>
      <w:bookmarkStart w:id="5" w:name="l592"/>
      <w:bookmarkEnd w:id="5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3677A5E6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Вред, причиненный физическим или юридическим лицам в результате ненадлежащего исполнения либо неисполнения организацией, привлекаемой многофункциональным центром,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привлекаемой организации, регрессное требование о возмещении сумм, выплаченных третьим лицам, если докажет, что вред возник по ее вине.</w:t>
      </w:r>
      <w:bookmarkStart w:id="6" w:name="l591"/>
      <w:bookmarkEnd w:id="6"/>
      <w:bookmarkStart w:id="7" w:name="l593"/>
      <w:bookmarkEnd w:id="7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17620CF8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Многофункциональный центр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 </w:t>
      </w:r>
    </w:p>
    <w:p w14:paraId="09139174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 гражданским законодательством.</w:t>
      </w:r>
      <w:bookmarkStart w:id="8" w:name="l847"/>
      <w:bookmarkEnd w:id="8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19FB1E08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Style w:val="69"/>
          <w:kern w:val="2"/>
          <w:sz w:val="28"/>
          <w:szCs w:val="28"/>
          <w:lang w:eastAsia="ar-SA"/>
        </w:rPr>
        <w:t xml:space="preserve">1.2 Дополнить статью 19 </w:t>
      </w:r>
      <w:r>
        <w:rPr>
          <w:color w:val="000000"/>
          <w:sz w:val="28"/>
          <w:szCs w:val="28"/>
          <w:lang w:eastAsia="ar-SA"/>
        </w:rPr>
        <w:t xml:space="preserve">раздела </w:t>
      </w:r>
      <w:r>
        <w:rPr>
          <w:rStyle w:val="69"/>
          <w:kern w:val="2"/>
          <w:sz w:val="28"/>
          <w:szCs w:val="28"/>
          <w:lang w:eastAsia="ar-SA"/>
        </w:rPr>
        <w:t xml:space="preserve">I Административного регламента словами следующего содержания : «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Не являются предоставлением государственных и муниципальных услуг следующие виды деятельности:</w:t>
      </w:r>
    </w:p>
    <w:p w14:paraId="08CD022F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1) деятельность органов федеральной службы безопасности;</w:t>
      </w:r>
      <w:bookmarkStart w:id="9" w:name="l86"/>
      <w:bookmarkEnd w:id="9"/>
    </w:p>
    <w:p w14:paraId="560BAF21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2) деятельность органов государственной охраны;</w:t>
      </w:r>
    </w:p>
    <w:p w14:paraId="40F65F18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3) деятельность органов внешней разведки Российской Федерации;</w:t>
      </w:r>
    </w:p>
    <w:p w14:paraId="44C79E2B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4) деятельность федерального органа исполнительной власти в сфере мобилизационной подготовки и мобилизации в Российской Федерации;</w:t>
      </w:r>
    </w:p>
    <w:p w14:paraId="0CD86BCF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5) деятельность федерального органа исполнительной власти в области обороны;</w:t>
      </w:r>
    </w:p>
    <w:p w14:paraId="71C811A4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6) деятельность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перечнем;</w:t>
      </w:r>
      <w:bookmarkStart w:id="10" w:name="l87"/>
      <w:bookmarkEnd w:id="10"/>
    </w:p>
    <w:p w14:paraId="011E0816">
      <w:pPr>
        <w:pStyle w:val="25"/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shd w:val="clear" w:color="auto" w:fill="FFFFFF"/>
        </w:rPr>
        <w:t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информации.</w:t>
      </w:r>
      <w:r>
        <w:rPr>
          <w:kern w:val="2"/>
          <w:sz w:val="28"/>
          <w:szCs w:val="28"/>
        </w:rPr>
        <w:t>»;</w:t>
      </w:r>
    </w:p>
    <w:p w14:paraId="413C31BC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Style w:val="69"/>
          <w:kern w:val="2"/>
          <w:sz w:val="28"/>
          <w:szCs w:val="28"/>
          <w:lang w:eastAsia="ar-SA"/>
        </w:rPr>
        <w:t xml:space="preserve">1.3 Статью 22 </w:t>
      </w:r>
      <w:r>
        <w:rPr>
          <w:color w:val="000000"/>
          <w:sz w:val="28"/>
          <w:szCs w:val="28"/>
          <w:lang w:eastAsia="ar-SA"/>
        </w:rPr>
        <w:t xml:space="preserve">раздела </w:t>
      </w:r>
      <w:r>
        <w:rPr>
          <w:rStyle w:val="69"/>
          <w:kern w:val="2"/>
          <w:sz w:val="28"/>
          <w:szCs w:val="28"/>
          <w:lang w:eastAsia="ar-SA"/>
        </w:rPr>
        <w:t>I Административного регламента изложить в следующей редакции: «</w:t>
      </w:r>
      <w:r>
        <w:rPr>
          <w:rFonts w:eastAsia="Times New Roman"/>
          <w:sz w:val="28"/>
          <w:szCs w:val="28"/>
          <w:shd w:val="clear" w:color="auto" w:fill="FFFFFF"/>
        </w:rPr>
        <w:t>Единый портал государственных и муниципальных услуг обеспечивает:</w:t>
      </w:r>
    </w:p>
    <w:p w14:paraId="34157318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1) доступ заявителей к сведениям о государственных и муниципальных услугах, а также об услугах,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 государственных или муниципальных услуг и предоставляемых в электронной форме в том случае, если указанные услуги включены в перечень, установленный Правительством Российской Федерации. Высший исполнительный орган государственной власти субъекта Российской Федерации вправе утвердить дополнительный перечень услуг,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субъекта Российской Федерации или муниципальное задание (заказ), подлежащих включению в реестр государственных или муниципальных услуг и предоставляемых в электронной форме</w:t>
      </w:r>
      <w:r>
        <w:rPr>
          <w:rFonts w:eastAsia="Times New Roman"/>
          <w:sz w:val="28"/>
          <w:szCs w:val="28"/>
          <w:shd w:val="clear" w:color="auto" w:fill="FFFFFF"/>
        </w:rPr>
        <w:t>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соответственно государственных и муниципальных услуг;</w:t>
      </w:r>
      <w:bookmarkStart w:id="11" w:name="l179"/>
      <w:bookmarkEnd w:id="11"/>
      <w:bookmarkStart w:id="12" w:name="l732"/>
      <w:bookmarkEnd w:id="12"/>
      <w:bookmarkStart w:id="13" w:name="l178"/>
      <w:bookmarkEnd w:id="13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354087C0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2) доступность для копирования и заполнения в электронной форме запроса и иных документов, необходимых для получения государственной или муниципальной услуги либо услуги;</w:t>
      </w:r>
      <w:bookmarkStart w:id="14" w:name="l180"/>
      <w:bookmarkEnd w:id="14"/>
    </w:p>
    <w:p w14:paraId="4BA78245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услуги, заявления о предоставлении услуги, и иных документов, необходимых для получения государственной или муниципальной услуги, заявления о предоставлении услуги;</w:t>
      </w:r>
    </w:p>
    <w:p w14:paraId="42B8C92D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4) возможность получения заявителем сведений о ходе выполнения запроса о предоставлении государственной или муниципальной услуги, заявления о предоставлении услуги;</w:t>
      </w:r>
    </w:p>
    <w:p w14:paraId="69BC7091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результатов предоставления услуги; </w:t>
      </w:r>
    </w:p>
    <w:p w14:paraId="517AE583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6) возможность оплаты заявителем с использованием электронных средств платежа предоставления государственных и муниципальных услуг, услуг,  и уплаты иных платежей, взимаемых в соответствии с законодательством Российской Федерации, представление информации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законами;</w:t>
      </w:r>
      <w:bookmarkStart w:id="15" w:name="l551"/>
      <w:bookmarkEnd w:id="15"/>
      <w:bookmarkStart w:id="16" w:name="l185"/>
      <w:bookmarkEnd w:id="16"/>
      <w:bookmarkStart w:id="17" w:name="l184"/>
      <w:bookmarkEnd w:id="17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667788CC">
      <w:pPr>
        <w:pStyle w:val="25"/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6.1) возможность предоставления заявителям информации из государственных информационных систем в случаях, предусмотренных законодательством Российской Федерации; </w:t>
      </w:r>
    </w:p>
    <w:p w14:paraId="49C424DE">
      <w:pPr>
        <w:pStyle w:val="25"/>
        <w:shd w:val="clear" w:color="auto" w:fill="FFFFFF"/>
        <w:ind w:firstLine="708"/>
        <w:jc w:val="both"/>
        <w:textAlignment w:val="baseline"/>
        <w:rPr>
          <w:rStyle w:val="69"/>
          <w:kern w:val="2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shd w:val="clear" w:color="auto" w:fill="FFFFFF"/>
        </w:rPr>
        <w:t>7) реализацию иных функций, определенных федеральными законами, а также иных функций, которые вправе определить Правительство Российской Федерации. Порядок использования единого портала государственных и муниципальных услуг в целях обеспечения реализации функций, определенных в соответствии с настоящим пунктом, устанавливается Правительством Российской Федерации, если иное не установлено федеральными законами.</w:t>
      </w:r>
      <w:bookmarkStart w:id="18" w:name="l861"/>
      <w:bookmarkEnd w:id="18"/>
      <w:r>
        <w:rPr>
          <w:rFonts w:eastAsia="Times New Roman"/>
          <w:sz w:val="28"/>
          <w:szCs w:val="28"/>
          <w:shd w:val="clear" w:color="auto" w:fill="FFFFFF"/>
        </w:rPr>
        <w:t> </w:t>
      </w:r>
    </w:p>
    <w:p w14:paraId="3A5692BD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rStyle w:val="69"/>
          <w:kern w:val="2"/>
          <w:sz w:val="28"/>
          <w:szCs w:val="28"/>
          <w:lang w:eastAsia="ar-SA"/>
        </w:rPr>
        <w:t xml:space="preserve">1.4 Статью 29 раздела </w:t>
      </w:r>
      <w:r>
        <w:rPr>
          <w:rStyle w:val="69"/>
          <w:kern w:val="2"/>
          <w:sz w:val="28"/>
          <w:szCs w:val="28"/>
          <w:lang w:val="en-US" w:eastAsia="ar-SA"/>
        </w:rPr>
        <w:t>II</w:t>
      </w:r>
      <w:r>
        <w:rPr>
          <w:kern w:val="2"/>
          <w:sz w:val="28"/>
          <w:szCs w:val="28"/>
          <w:lang w:eastAsia="ar-SA"/>
        </w:rPr>
        <w:t xml:space="preserve"> Административного регламента</w:t>
      </w:r>
      <w:r>
        <w:rPr>
          <w:kern w:val="2"/>
          <w:sz w:val="28"/>
          <w:szCs w:val="28"/>
        </w:rPr>
        <w:t xml:space="preserve"> дополнить словами следующего содержания: «в случае обращения заявителя непосредственно в Администрацию или в многофункциональный центр.»;</w:t>
      </w:r>
    </w:p>
    <w:p w14:paraId="33F27C67">
      <w:pPr>
        <w:widowControl w:val="0"/>
        <w:suppressAutoHyphens/>
        <w:ind w:left="567"/>
        <w:jc w:val="both"/>
        <w:rPr>
          <w:kern w:val="2"/>
          <w:sz w:val="28"/>
          <w:szCs w:val="28"/>
          <w:lang w:eastAsia="ar-SA"/>
        </w:rPr>
      </w:pPr>
      <w:r>
        <w:rPr>
          <w:rStyle w:val="69"/>
          <w:kern w:val="2"/>
          <w:sz w:val="28"/>
          <w:szCs w:val="28"/>
          <w:lang w:eastAsia="ar-SA"/>
        </w:rPr>
        <w:t>1.5 Исключить</w:t>
      </w:r>
      <w:r>
        <w:rPr>
          <w:color w:val="000000"/>
          <w:sz w:val="28"/>
          <w:szCs w:val="28"/>
          <w:lang w:eastAsia="ar-SA"/>
        </w:rPr>
        <w:t xml:space="preserve"> статью 52 раздела </w:t>
      </w:r>
      <w:r>
        <w:rPr>
          <w:rStyle w:val="69"/>
          <w:kern w:val="2"/>
          <w:sz w:val="28"/>
          <w:szCs w:val="28"/>
          <w:lang w:eastAsia="ar-SA"/>
        </w:rPr>
        <w:t>III Административного регламента</w:t>
      </w:r>
      <w:r>
        <w:rPr>
          <w:kern w:val="2"/>
          <w:sz w:val="28"/>
          <w:szCs w:val="28"/>
          <w:lang w:eastAsia="ar-SA"/>
        </w:rPr>
        <w:t>;</w:t>
      </w:r>
    </w:p>
    <w:p w14:paraId="44147E2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1.6. </w:t>
      </w:r>
      <w:r>
        <w:rPr>
          <w:color w:val="000000"/>
          <w:sz w:val="28"/>
          <w:szCs w:val="28"/>
          <w:lang w:eastAsia="ar-SA"/>
        </w:rPr>
        <w:t xml:space="preserve">Признать утратившими силу разделы </w:t>
      </w:r>
      <w:r>
        <w:rPr>
          <w:color w:val="000000"/>
          <w:sz w:val="28"/>
          <w:szCs w:val="28"/>
          <w:lang w:val="en-US" w:eastAsia="ar-SA"/>
        </w:rPr>
        <w:t>IV</w:t>
      </w:r>
      <w:r>
        <w:rPr>
          <w:color w:val="000000"/>
          <w:sz w:val="28"/>
          <w:szCs w:val="28"/>
          <w:lang w:eastAsia="ar-SA"/>
        </w:rPr>
        <w:t xml:space="preserve"> и </w:t>
      </w:r>
      <w:r>
        <w:rPr>
          <w:color w:val="000000"/>
          <w:sz w:val="28"/>
          <w:szCs w:val="28"/>
          <w:lang w:val="en-US" w:eastAsia="ar-SA"/>
        </w:rPr>
        <w:t>V</w:t>
      </w:r>
      <w:r>
        <w:rPr>
          <w:color w:val="000000"/>
          <w:sz w:val="28"/>
          <w:szCs w:val="28"/>
          <w:lang w:eastAsia="ar-SA"/>
        </w:rPr>
        <w:t xml:space="preserve"> Административного регламента;</w:t>
      </w:r>
    </w:p>
    <w:p w14:paraId="7FC788A6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1.7. Приложение № 2 к Административному регламенту считать утратившим силу.</w:t>
      </w:r>
    </w:p>
    <w:p w14:paraId="0E27BDC1">
      <w:pPr>
        <w:widowControl w:val="0"/>
        <w:tabs>
          <w:tab w:val="left" w:pos="113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kern w:val="2"/>
          <w:sz w:val="28"/>
          <w:szCs w:val="28"/>
          <w:lang w:eastAsia="ar-SA"/>
        </w:rPr>
        <w:t xml:space="preserve">2. Настоящее постановление вступает в силу </w:t>
      </w:r>
      <w:r>
        <w:rPr>
          <w:sz w:val="28"/>
          <w:szCs w:val="28"/>
          <w:lang w:eastAsia="ar-SA"/>
        </w:rPr>
        <w:t>со дня его официального опубликования</w:t>
      </w:r>
      <w:r>
        <w:rPr>
          <w:kern w:val="2"/>
          <w:sz w:val="28"/>
          <w:szCs w:val="28"/>
          <w:lang w:eastAsia="ar-SA"/>
        </w:rPr>
        <w:t>.</w:t>
      </w:r>
    </w:p>
    <w:p w14:paraId="3330B02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eastAsia="Calibri"/>
          <w:sz w:val="28"/>
          <w:szCs w:val="28"/>
        </w:rPr>
        <w:t>. Контроль за выполнением настоящего постановления оставляю за собой.</w:t>
      </w:r>
      <w:bookmarkEnd w:id="0"/>
    </w:p>
    <w:p w14:paraId="433A58B5">
      <w:pPr>
        <w:jc w:val="both"/>
        <w:rPr>
          <w:rFonts w:eastAsia="Calibri"/>
          <w:sz w:val="28"/>
          <w:szCs w:val="28"/>
        </w:rPr>
      </w:pPr>
    </w:p>
    <w:p w14:paraId="40AA559D">
      <w:pPr>
        <w:jc w:val="both"/>
        <w:rPr>
          <w:rFonts w:eastAsia="Calibri"/>
          <w:sz w:val="28"/>
          <w:szCs w:val="28"/>
        </w:rPr>
      </w:pPr>
    </w:p>
    <w:p w14:paraId="56F2E083">
      <w:pPr>
        <w:jc w:val="both"/>
        <w:rPr>
          <w:rFonts w:eastAsia="Calibri"/>
          <w:sz w:val="28"/>
          <w:szCs w:val="28"/>
        </w:rPr>
      </w:pPr>
    </w:p>
    <w:p w14:paraId="6B35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</w:p>
    <w:p w14:paraId="48772E4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346BFEA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муниципального  района</w:t>
      </w:r>
      <w:r>
        <w:rPr>
          <w:sz w:val="28"/>
          <w:szCs w:val="28"/>
        </w:rPr>
        <w:tab/>
      </w:r>
    </w:p>
    <w:p w14:paraId="78330FA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Е.М.Приходько</w:t>
      </w:r>
    </w:p>
    <w:p w14:paraId="338C95F2">
      <w:pPr>
        <w:pStyle w:val="1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6D76AD9">
      <w:pPr>
        <w:rPr>
          <w:sz w:val="28"/>
          <w:szCs w:val="28"/>
        </w:rPr>
      </w:pPr>
    </w:p>
    <w:p w14:paraId="726D80A7">
      <w:pPr>
        <w:jc w:val="center"/>
        <w:rPr>
          <w:sz w:val="28"/>
          <w:szCs w:val="28"/>
        </w:rPr>
      </w:pPr>
    </w:p>
    <w:p w14:paraId="3A9089A5">
      <w:pPr>
        <w:jc w:val="center"/>
        <w:rPr>
          <w:sz w:val="28"/>
          <w:szCs w:val="28"/>
        </w:rPr>
      </w:pPr>
    </w:p>
    <w:p w14:paraId="6E3A021E">
      <w:pPr>
        <w:jc w:val="center"/>
        <w:rPr>
          <w:sz w:val="28"/>
          <w:szCs w:val="28"/>
        </w:rPr>
      </w:pPr>
    </w:p>
    <w:p w14:paraId="2DD8F4ED">
      <w:pPr>
        <w:jc w:val="center"/>
        <w:rPr>
          <w:sz w:val="28"/>
          <w:szCs w:val="28"/>
        </w:rPr>
      </w:pPr>
    </w:p>
    <w:p w14:paraId="1EADCA16">
      <w:pPr>
        <w:jc w:val="center"/>
        <w:rPr>
          <w:sz w:val="28"/>
          <w:szCs w:val="28"/>
        </w:rPr>
      </w:pPr>
    </w:p>
    <w:p w14:paraId="2ECBC168">
      <w:pPr>
        <w:jc w:val="center"/>
        <w:rPr>
          <w:sz w:val="28"/>
          <w:szCs w:val="28"/>
        </w:rPr>
      </w:pPr>
    </w:p>
    <w:p w14:paraId="7FAFC835">
      <w:pPr>
        <w:jc w:val="center"/>
        <w:rPr>
          <w:sz w:val="28"/>
          <w:szCs w:val="28"/>
        </w:rPr>
      </w:pPr>
    </w:p>
    <w:p w14:paraId="0871E5C4">
      <w:pPr>
        <w:jc w:val="center"/>
        <w:rPr>
          <w:sz w:val="28"/>
          <w:szCs w:val="28"/>
        </w:rPr>
      </w:pPr>
    </w:p>
    <w:p w14:paraId="20A03896">
      <w:pPr>
        <w:jc w:val="both"/>
        <w:rPr>
          <w:sz w:val="28"/>
          <w:szCs w:val="28"/>
        </w:rPr>
      </w:pPr>
    </w:p>
    <w:sectPr>
      <w:headerReference r:id="rId3" w:type="default"/>
      <w:pgSz w:w="11906" w:h="16838"/>
      <w:pgMar w:top="1134" w:right="624" w:bottom="1134" w:left="1701" w:header="11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*m*s*e*R*m*n*Y*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C*u*i*r*e*">
    <w:altName w:val="Segoe Print"/>
    <w:panose1 w:val="02060409020205020404"/>
    <w:charset w:val="CC"/>
    <w:family w:val="auto"/>
    <w:pitch w:val="default"/>
    <w:sig w:usb0="00000000" w:usb1="00000000" w:usb2="00000000" w:usb3="00000000" w:csb0="00000004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0B32">
    <w:pPr>
      <w:pStyle w:val="20"/>
      <w:rPr>
        <w:lang w:val="ru-RU"/>
      </w:rPr>
    </w:pPr>
  </w:p>
  <w:p w14:paraId="60272627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oNotHyphenateCaps/>
  <w:drawingGridHorizontalSpacing w:val="100"/>
  <w:drawingGridVertic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3"/>
    <w:rsid w:val="00002B33"/>
    <w:rsid w:val="0002089C"/>
    <w:rsid w:val="00020FB2"/>
    <w:rsid w:val="000265F7"/>
    <w:rsid w:val="0003308F"/>
    <w:rsid w:val="00035351"/>
    <w:rsid w:val="000356D5"/>
    <w:rsid w:val="00043601"/>
    <w:rsid w:val="00047755"/>
    <w:rsid w:val="00056B5C"/>
    <w:rsid w:val="00057430"/>
    <w:rsid w:val="00057C7C"/>
    <w:rsid w:val="0006645E"/>
    <w:rsid w:val="0007019D"/>
    <w:rsid w:val="000715CE"/>
    <w:rsid w:val="00072CAA"/>
    <w:rsid w:val="00072F69"/>
    <w:rsid w:val="000815EE"/>
    <w:rsid w:val="00083272"/>
    <w:rsid w:val="000973DC"/>
    <w:rsid w:val="000A152B"/>
    <w:rsid w:val="000A28D0"/>
    <w:rsid w:val="000C0C45"/>
    <w:rsid w:val="000D19B8"/>
    <w:rsid w:val="000E7DB7"/>
    <w:rsid w:val="000F3012"/>
    <w:rsid w:val="000F7FB5"/>
    <w:rsid w:val="00100051"/>
    <w:rsid w:val="00103EF6"/>
    <w:rsid w:val="00120DE7"/>
    <w:rsid w:val="00125ED2"/>
    <w:rsid w:val="00127EF9"/>
    <w:rsid w:val="001302F2"/>
    <w:rsid w:val="00131639"/>
    <w:rsid w:val="00136E1F"/>
    <w:rsid w:val="0013734B"/>
    <w:rsid w:val="0014025B"/>
    <w:rsid w:val="001425EF"/>
    <w:rsid w:val="0014771A"/>
    <w:rsid w:val="001516A1"/>
    <w:rsid w:val="00152D7F"/>
    <w:rsid w:val="00154263"/>
    <w:rsid w:val="00161495"/>
    <w:rsid w:val="001625B5"/>
    <w:rsid w:val="00173EE9"/>
    <w:rsid w:val="0017740D"/>
    <w:rsid w:val="001775FA"/>
    <w:rsid w:val="00177647"/>
    <w:rsid w:val="0018116F"/>
    <w:rsid w:val="00181472"/>
    <w:rsid w:val="00181F14"/>
    <w:rsid w:val="001828E1"/>
    <w:rsid w:val="00183900"/>
    <w:rsid w:val="00184D82"/>
    <w:rsid w:val="0018678D"/>
    <w:rsid w:val="001873CF"/>
    <w:rsid w:val="00187C25"/>
    <w:rsid w:val="00191DAC"/>
    <w:rsid w:val="00193A70"/>
    <w:rsid w:val="00196B1B"/>
    <w:rsid w:val="001A7015"/>
    <w:rsid w:val="001B1109"/>
    <w:rsid w:val="001B13A8"/>
    <w:rsid w:val="001B15A1"/>
    <w:rsid w:val="001B4396"/>
    <w:rsid w:val="001B68EA"/>
    <w:rsid w:val="001B6FF4"/>
    <w:rsid w:val="001B7753"/>
    <w:rsid w:val="001C136C"/>
    <w:rsid w:val="001C2E5B"/>
    <w:rsid w:val="001C3948"/>
    <w:rsid w:val="001E7A94"/>
    <w:rsid w:val="001F3B91"/>
    <w:rsid w:val="001F7B34"/>
    <w:rsid w:val="002125A6"/>
    <w:rsid w:val="002156C4"/>
    <w:rsid w:val="00216470"/>
    <w:rsid w:val="0021666A"/>
    <w:rsid w:val="002218FB"/>
    <w:rsid w:val="002241D6"/>
    <w:rsid w:val="00231093"/>
    <w:rsid w:val="00233B5A"/>
    <w:rsid w:val="002628E1"/>
    <w:rsid w:val="0027193C"/>
    <w:rsid w:val="00271F9E"/>
    <w:rsid w:val="00285D1D"/>
    <w:rsid w:val="00296449"/>
    <w:rsid w:val="0029680F"/>
    <w:rsid w:val="002B52C8"/>
    <w:rsid w:val="002B7914"/>
    <w:rsid w:val="002D0C1E"/>
    <w:rsid w:val="002D0F48"/>
    <w:rsid w:val="002D1E2D"/>
    <w:rsid w:val="002D51A1"/>
    <w:rsid w:val="002D6716"/>
    <w:rsid w:val="002D7052"/>
    <w:rsid w:val="002E11C7"/>
    <w:rsid w:val="002F4E6F"/>
    <w:rsid w:val="00313ED2"/>
    <w:rsid w:val="00320A23"/>
    <w:rsid w:val="0034412D"/>
    <w:rsid w:val="00345005"/>
    <w:rsid w:val="00355F24"/>
    <w:rsid w:val="00364774"/>
    <w:rsid w:val="00381F27"/>
    <w:rsid w:val="0038391E"/>
    <w:rsid w:val="00393D7A"/>
    <w:rsid w:val="00396880"/>
    <w:rsid w:val="00397271"/>
    <w:rsid w:val="003A1A84"/>
    <w:rsid w:val="003A68C1"/>
    <w:rsid w:val="003A7C9E"/>
    <w:rsid w:val="003B559C"/>
    <w:rsid w:val="003C48A6"/>
    <w:rsid w:val="003C591A"/>
    <w:rsid w:val="003D4B5A"/>
    <w:rsid w:val="003E21AF"/>
    <w:rsid w:val="003E3023"/>
    <w:rsid w:val="003E32F6"/>
    <w:rsid w:val="003E39A6"/>
    <w:rsid w:val="003E58C7"/>
    <w:rsid w:val="003F0E9B"/>
    <w:rsid w:val="003F1E13"/>
    <w:rsid w:val="003F3062"/>
    <w:rsid w:val="0040348A"/>
    <w:rsid w:val="004126F7"/>
    <w:rsid w:val="00414D20"/>
    <w:rsid w:val="0041688C"/>
    <w:rsid w:val="00417312"/>
    <w:rsid w:val="004173B7"/>
    <w:rsid w:val="004400E7"/>
    <w:rsid w:val="00442B01"/>
    <w:rsid w:val="00446DD0"/>
    <w:rsid w:val="00447129"/>
    <w:rsid w:val="00450751"/>
    <w:rsid w:val="00456441"/>
    <w:rsid w:val="00456726"/>
    <w:rsid w:val="00467558"/>
    <w:rsid w:val="00472DD0"/>
    <w:rsid w:val="0048083C"/>
    <w:rsid w:val="00483A0F"/>
    <w:rsid w:val="00487DC7"/>
    <w:rsid w:val="004914DE"/>
    <w:rsid w:val="00491D25"/>
    <w:rsid w:val="004A289B"/>
    <w:rsid w:val="004A424E"/>
    <w:rsid w:val="004A4753"/>
    <w:rsid w:val="004B1522"/>
    <w:rsid w:val="004B5986"/>
    <w:rsid w:val="004B651A"/>
    <w:rsid w:val="004C2CC3"/>
    <w:rsid w:val="004C42F3"/>
    <w:rsid w:val="004C532D"/>
    <w:rsid w:val="004D15A6"/>
    <w:rsid w:val="004D1F50"/>
    <w:rsid w:val="004E3C49"/>
    <w:rsid w:val="004E4634"/>
    <w:rsid w:val="004E4949"/>
    <w:rsid w:val="00500171"/>
    <w:rsid w:val="00502BA1"/>
    <w:rsid w:val="00511CAC"/>
    <w:rsid w:val="00520614"/>
    <w:rsid w:val="005229D4"/>
    <w:rsid w:val="00522A54"/>
    <w:rsid w:val="005279E9"/>
    <w:rsid w:val="00535AFD"/>
    <w:rsid w:val="00545616"/>
    <w:rsid w:val="00554E21"/>
    <w:rsid w:val="00556A2F"/>
    <w:rsid w:val="005657ED"/>
    <w:rsid w:val="00570C83"/>
    <w:rsid w:val="0058305E"/>
    <w:rsid w:val="00585B6C"/>
    <w:rsid w:val="005869C7"/>
    <w:rsid w:val="005B6B5A"/>
    <w:rsid w:val="005C46EA"/>
    <w:rsid w:val="005D2D7B"/>
    <w:rsid w:val="005D635D"/>
    <w:rsid w:val="005E1FE0"/>
    <w:rsid w:val="005E3340"/>
    <w:rsid w:val="005E63F7"/>
    <w:rsid w:val="005F0552"/>
    <w:rsid w:val="005F20E2"/>
    <w:rsid w:val="00602BA7"/>
    <w:rsid w:val="0060300F"/>
    <w:rsid w:val="0060645D"/>
    <w:rsid w:val="00607375"/>
    <w:rsid w:val="006177FA"/>
    <w:rsid w:val="006263A4"/>
    <w:rsid w:val="00630704"/>
    <w:rsid w:val="0063537B"/>
    <w:rsid w:val="006353D0"/>
    <w:rsid w:val="006356BD"/>
    <w:rsid w:val="006417DD"/>
    <w:rsid w:val="00645839"/>
    <w:rsid w:val="006533A9"/>
    <w:rsid w:val="00653C67"/>
    <w:rsid w:val="0065512B"/>
    <w:rsid w:val="00656167"/>
    <w:rsid w:val="00656DB4"/>
    <w:rsid w:val="00664817"/>
    <w:rsid w:val="00665110"/>
    <w:rsid w:val="00677EE0"/>
    <w:rsid w:val="00680E16"/>
    <w:rsid w:val="00692C48"/>
    <w:rsid w:val="00696CB0"/>
    <w:rsid w:val="006A0A54"/>
    <w:rsid w:val="006A0E9E"/>
    <w:rsid w:val="006A73B3"/>
    <w:rsid w:val="006B2D9F"/>
    <w:rsid w:val="006B2DED"/>
    <w:rsid w:val="006B3D79"/>
    <w:rsid w:val="006B51E6"/>
    <w:rsid w:val="006C60C5"/>
    <w:rsid w:val="006C6DF2"/>
    <w:rsid w:val="006C7EDE"/>
    <w:rsid w:val="006D65BD"/>
    <w:rsid w:val="006E4370"/>
    <w:rsid w:val="006E4FCA"/>
    <w:rsid w:val="006E7B43"/>
    <w:rsid w:val="006F3CA2"/>
    <w:rsid w:val="006F3E28"/>
    <w:rsid w:val="007077D4"/>
    <w:rsid w:val="00715944"/>
    <w:rsid w:val="0072526C"/>
    <w:rsid w:val="007274CE"/>
    <w:rsid w:val="00733F03"/>
    <w:rsid w:val="007356B4"/>
    <w:rsid w:val="00743A8C"/>
    <w:rsid w:val="00744154"/>
    <w:rsid w:val="00774223"/>
    <w:rsid w:val="00775784"/>
    <w:rsid w:val="00781C8D"/>
    <w:rsid w:val="007829C4"/>
    <w:rsid w:val="00784226"/>
    <w:rsid w:val="007879B2"/>
    <w:rsid w:val="007A2F7B"/>
    <w:rsid w:val="007A6BC0"/>
    <w:rsid w:val="007B250B"/>
    <w:rsid w:val="007B5518"/>
    <w:rsid w:val="007C1A78"/>
    <w:rsid w:val="007C2790"/>
    <w:rsid w:val="007C2F54"/>
    <w:rsid w:val="007C2FC8"/>
    <w:rsid w:val="007C3A5D"/>
    <w:rsid w:val="007C55A1"/>
    <w:rsid w:val="007C7FBB"/>
    <w:rsid w:val="007D565B"/>
    <w:rsid w:val="007E348F"/>
    <w:rsid w:val="007E747E"/>
    <w:rsid w:val="007F06F8"/>
    <w:rsid w:val="007F1AE4"/>
    <w:rsid w:val="00800FC5"/>
    <w:rsid w:val="008102F7"/>
    <w:rsid w:val="00812DE1"/>
    <w:rsid w:val="008148A4"/>
    <w:rsid w:val="00827F00"/>
    <w:rsid w:val="00831F34"/>
    <w:rsid w:val="00834F01"/>
    <w:rsid w:val="0083757A"/>
    <w:rsid w:val="00837D32"/>
    <w:rsid w:val="0084120E"/>
    <w:rsid w:val="00847F12"/>
    <w:rsid w:val="00860260"/>
    <w:rsid w:val="00860EE6"/>
    <w:rsid w:val="00864710"/>
    <w:rsid w:val="00866338"/>
    <w:rsid w:val="0086710C"/>
    <w:rsid w:val="00880EEE"/>
    <w:rsid w:val="00884804"/>
    <w:rsid w:val="00895C62"/>
    <w:rsid w:val="008979E2"/>
    <w:rsid w:val="008A04C9"/>
    <w:rsid w:val="008A4902"/>
    <w:rsid w:val="008C1DC4"/>
    <w:rsid w:val="008F1D8F"/>
    <w:rsid w:val="00901F77"/>
    <w:rsid w:val="009025C2"/>
    <w:rsid w:val="009209CE"/>
    <w:rsid w:val="00925E35"/>
    <w:rsid w:val="00926B4C"/>
    <w:rsid w:val="009322C5"/>
    <w:rsid w:val="00936F99"/>
    <w:rsid w:val="00937209"/>
    <w:rsid w:val="00941D29"/>
    <w:rsid w:val="00945E05"/>
    <w:rsid w:val="00946B02"/>
    <w:rsid w:val="009471CA"/>
    <w:rsid w:val="00952365"/>
    <w:rsid w:val="009634F1"/>
    <w:rsid w:val="00972C05"/>
    <w:rsid w:val="009747CA"/>
    <w:rsid w:val="00984450"/>
    <w:rsid w:val="00996580"/>
    <w:rsid w:val="009970E0"/>
    <w:rsid w:val="00997880"/>
    <w:rsid w:val="009A5E38"/>
    <w:rsid w:val="009B08A7"/>
    <w:rsid w:val="009B2074"/>
    <w:rsid w:val="009C0458"/>
    <w:rsid w:val="009C4A20"/>
    <w:rsid w:val="009C5D45"/>
    <w:rsid w:val="009C7D97"/>
    <w:rsid w:val="009E4727"/>
    <w:rsid w:val="009F1DBA"/>
    <w:rsid w:val="009F2A1B"/>
    <w:rsid w:val="00A04BD8"/>
    <w:rsid w:val="00A14211"/>
    <w:rsid w:val="00A1743B"/>
    <w:rsid w:val="00A25F1A"/>
    <w:rsid w:val="00A31092"/>
    <w:rsid w:val="00A41420"/>
    <w:rsid w:val="00A41A17"/>
    <w:rsid w:val="00A448CB"/>
    <w:rsid w:val="00A44BB5"/>
    <w:rsid w:val="00A46E96"/>
    <w:rsid w:val="00A52ECE"/>
    <w:rsid w:val="00A53A47"/>
    <w:rsid w:val="00A5448F"/>
    <w:rsid w:val="00A61F64"/>
    <w:rsid w:val="00A703A1"/>
    <w:rsid w:val="00A71BAF"/>
    <w:rsid w:val="00A71EF4"/>
    <w:rsid w:val="00A74185"/>
    <w:rsid w:val="00A753C6"/>
    <w:rsid w:val="00A8580C"/>
    <w:rsid w:val="00A935EF"/>
    <w:rsid w:val="00A9389E"/>
    <w:rsid w:val="00AB230A"/>
    <w:rsid w:val="00AC1D65"/>
    <w:rsid w:val="00AC2E19"/>
    <w:rsid w:val="00AC77E6"/>
    <w:rsid w:val="00AE2CFE"/>
    <w:rsid w:val="00AE509E"/>
    <w:rsid w:val="00AF234B"/>
    <w:rsid w:val="00AF4E5E"/>
    <w:rsid w:val="00B01B79"/>
    <w:rsid w:val="00B03A81"/>
    <w:rsid w:val="00B05AE0"/>
    <w:rsid w:val="00B11085"/>
    <w:rsid w:val="00B12375"/>
    <w:rsid w:val="00B15C4D"/>
    <w:rsid w:val="00B17687"/>
    <w:rsid w:val="00B26A6C"/>
    <w:rsid w:val="00B27278"/>
    <w:rsid w:val="00B404C6"/>
    <w:rsid w:val="00B415C6"/>
    <w:rsid w:val="00B41962"/>
    <w:rsid w:val="00B45183"/>
    <w:rsid w:val="00B5420A"/>
    <w:rsid w:val="00B574BF"/>
    <w:rsid w:val="00B63F6A"/>
    <w:rsid w:val="00B67CCC"/>
    <w:rsid w:val="00B71792"/>
    <w:rsid w:val="00B72321"/>
    <w:rsid w:val="00B73290"/>
    <w:rsid w:val="00B76868"/>
    <w:rsid w:val="00B832B9"/>
    <w:rsid w:val="00B90F78"/>
    <w:rsid w:val="00B9313C"/>
    <w:rsid w:val="00B97759"/>
    <w:rsid w:val="00BA5A85"/>
    <w:rsid w:val="00BB101B"/>
    <w:rsid w:val="00BB3CF7"/>
    <w:rsid w:val="00BC3142"/>
    <w:rsid w:val="00BC4054"/>
    <w:rsid w:val="00BC59B2"/>
    <w:rsid w:val="00BD3884"/>
    <w:rsid w:val="00BD3D80"/>
    <w:rsid w:val="00BE72F1"/>
    <w:rsid w:val="00C02892"/>
    <w:rsid w:val="00C04931"/>
    <w:rsid w:val="00C07DED"/>
    <w:rsid w:val="00C21C27"/>
    <w:rsid w:val="00C310B0"/>
    <w:rsid w:val="00C310BB"/>
    <w:rsid w:val="00C350A8"/>
    <w:rsid w:val="00C4010F"/>
    <w:rsid w:val="00C47BEC"/>
    <w:rsid w:val="00C63677"/>
    <w:rsid w:val="00C65497"/>
    <w:rsid w:val="00C705EB"/>
    <w:rsid w:val="00C75217"/>
    <w:rsid w:val="00C82D2A"/>
    <w:rsid w:val="00C848BE"/>
    <w:rsid w:val="00C965DB"/>
    <w:rsid w:val="00CA1189"/>
    <w:rsid w:val="00CA512E"/>
    <w:rsid w:val="00CA7E7C"/>
    <w:rsid w:val="00CB57AA"/>
    <w:rsid w:val="00CC369B"/>
    <w:rsid w:val="00CD6C30"/>
    <w:rsid w:val="00CE1651"/>
    <w:rsid w:val="00CE564D"/>
    <w:rsid w:val="00D00E47"/>
    <w:rsid w:val="00D05666"/>
    <w:rsid w:val="00D11517"/>
    <w:rsid w:val="00D23437"/>
    <w:rsid w:val="00D30EC4"/>
    <w:rsid w:val="00D362FF"/>
    <w:rsid w:val="00D45A71"/>
    <w:rsid w:val="00D45DC8"/>
    <w:rsid w:val="00D4776B"/>
    <w:rsid w:val="00D56939"/>
    <w:rsid w:val="00D64EBF"/>
    <w:rsid w:val="00D8040B"/>
    <w:rsid w:val="00D8074A"/>
    <w:rsid w:val="00D878E3"/>
    <w:rsid w:val="00DB0C13"/>
    <w:rsid w:val="00DB1857"/>
    <w:rsid w:val="00DB432A"/>
    <w:rsid w:val="00DB6BB1"/>
    <w:rsid w:val="00DD10DB"/>
    <w:rsid w:val="00DD3C1C"/>
    <w:rsid w:val="00DD7647"/>
    <w:rsid w:val="00DE5705"/>
    <w:rsid w:val="00DE5CAA"/>
    <w:rsid w:val="00DF2A8D"/>
    <w:rsid w:val="00E06813"/>
    <w:rsid w:val="00E15198"/>
    <w:rsid w:val="00E20ABC"/>
    <w:rsid w:val="00E254A9"/>
    <w:rsid w:val="00E464BD"/>
    <w:rsid w:val="00E57CD0"/>
    <w:rsid w:val="00E61CC7"/>
    <w:rsid w:val="00E63FE6"/>
    <w:rsid w:val="00E82015"/>
    <w:rsid w:val="00E82E9E"/>
    <w:rsid w:val="00E860F9"/>
    <w:rsid w:val="00E87137"/>
    <w:rsid w:val="00E94D51"/>
    <w:rsid w:val="00EA0F8D"/>
    <w:rsid w:val="00EA3FC9"/>
    <w:rsid w:val="00EA7511"/>
    <w:rsid w:val="00EB39BE"/>
    <w:rsid w:val="00EB39C8"/>
    <w:rsid w:val="00EB50F0"/>
    <w:rsid w:val="00ED18C9"/>
    <w:rsid w:val="00ED2C48"/>
    <w:rsid w:val="00ED3140"/>
    <w:rsid w:val="00ED48A1"/>
    <w:rsid w:val="00ED5181"/>
    <w:rsid w:val="00ED7DB4"/>
    <w:rsid w:val="00EE5D4C"/>
    <w:rsid w:val="00F00366"/>
    <w:rsid w:val="00F12383"/>
    <w:rsid w:val="00F13280"/>
    <w:rsid w:val="00F238FC"/>
    <w:rsid w:val="00F27627"/>
    <w:rsid w:val="00F30817"/>
    <w:rsid w:val="00F320C1"/>
    <w:rsid w:val="00F32466"/>
    <w:rsid w:val="00F42A3D"/>
    <w:rsid w:val="00F42ED6"/>
    <w:rsid w:val="00F460C3"/>
    <w:rsid w:val="00F50AFE"/>
    <w:rsid w:val="00F5502D"/>
    <w:rsid w:val="00F65F25"/>
    <w:rsid w:val="00F67347"/>
    <w:rsid w:val="00F7447A"/>
    <w:rsid w:val="00F76ED1"/>
    <w:rsid w:val="00F7752D"/>
    <w:rsid w:val="00F81F70"/>
    <w:rsid w:val="00F8476C"/>
    <w:rsid w:val="00F9098D"/>
    <w:rsid w:val="00F9388D"/>
    <w:rsid w:val="00F9744A"/>
    <w:rsid w:val="00FA23C0"/>
    <w:rsid w:val="00FA49CD"/>
    <w:rsid w:val="00FA74AE"/>
    <w:rsid w:val="00FB029E"/>
    <w:rsid w:val="00FB1988"/>
    <w:rsid w:val="00FB3A9C"/>
    <w:rsid w:val="00FB47C2"/>
    <w:rsid w:val="00FB5928"/>
    <w:rsid w:val="00FC18DD"/>
    <w:rsid w:val="00FC2106"/>
    <w:rsid w:val="00FC2854"/>
    <w:rsid w:val="00FC4AEF"/>
    <w:rsid w:val="00FD0EAA"/>
    <w:rsid w:val="00FD1AA9"/>
    <w:rsid w:val="00FD71C5"/>
    <w:rsid w:val="00FE1CA1"/>
    <w:rsid w:val="00FE5E5A"/>
    <w:rsid w:val="00FF44D8"/>
    <w:rsid w:val="00FF5271"/>
    <w:rsid w:val="00FF6D92"/>
    <w:rsid w:val="1CBB476E"/>
    <w:rsid w:val="2DFA0AA1"/>
    <w:rsid w:val="301162DE"/>
    <w:rsid w:val="3767253B"/>
    <w:rsid w:val="39397B82"/>
    <w:rsid w:val="41B37CDF"/>
    <w:rsid w:val="6A8F4289"/>
    <w:rsid w:val="7FC32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semiHidden="0" w:name="List 3"/>
    <w:lsdException w:qFormat="1" w:unhideWhenUsed="0" w:uiPriority="0" w:semiHidden="0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styleId="2">
    <w:name w:val="heading 1"/>
    <w:basedOn w:val="1"/>
    <w:next w:val="1"/>
    <w:link w:val="30"/>
    <w:qFormat/>
    <w:locked/>
    <w:uiPriority w:val="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2"/>
    <w:basedOn w:val="1"/>
    <w:next w:val="1"/>
    <w:link w:val="31"/>
    <w:qFormat/>
    <w:locked/>
    <w:uiPriority w:val="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2"/>
    <w:qFormat/>
    <w:locked/>
    <w:uiPriority w:val="9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33"/>
    <w:qFormat/>
    <w:locked/>
    <w:uiPriority w:val="99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6">
    <w:name w:val="heading 5"/>
    <w:basedOn w:val="1"/>
    <w:next w:val="1"/>
    <w:link w:val="34"/>
    <w:qFormat/>
    <w:locked/>
    <w:uiPriority w:val="9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7">
    <w:name w:val="heading 6"/>
    <w:basedOn w:val="1"/>
    <w:next w:val="1"/>
    <w:link w:val="35"/>
    <w:qFormat/>
    <w:locked/>
    <w:uiPriority w:val="9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8">
    <w:name w:val="heading 7"/>
    <w:basedOn w:val="1"/>
    <w:next w:val="1"/>
    <w:link w:val="36"/>
    <w:qFormat/>
    <w:locked/>
    <w:uiPriority w:val="9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8"/>
    <w:basedOn w:val="1"/>
    <w:next w:val="1"/>
    <w:link w:val="37"/>
    <w:qFormat/>
    <w:locked/>
    <w:uiPriority w:val="9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10">
    <w:name w:val="heading 9"/>
    <w:basedOn w:val="1"/>
    <w:next w:val="1"/>
    <w:link w:val="38"/>
    <w:qFormat/>
    <w:locked/>
    <w:uiPriority w:val="99"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semiHidden/>
    <w:uiPriority w:val="99"/>
    <w:rPr>
      <w:sz w:val="16"/>
      <w:szCs w:val="16"/>
    </w:rPr>
  </w:style>
  <w:style w:type="character" w:styleId="14">
    <w:name w:val="Hyperlink"/>
    <w:uiPriority w:val="99"/>
    <w:rPr>
      <w:rFonts w:cs="Times New Roman"/>
      <w:color w:val="0000FF"/>
      <w:u w:val="single"/>
    </w:rPr>
  </w:style>
  <w:style w:type="character" w:styleId="15">
    <w:name w:val="line number"/>
    <w:basedOn w:val="11"/>
    <w:unhideWhenUsed/>
    <w:qFormat/>
    <w:uiPriority w:val="99"/>
  </w:style>
  <w:style w:type="paragraph" w:styleId="16">
    <w:name w:val="Balloon Text"/>
    <w:basedOn w:val="1"/>
    <w:link w:val="39"/>
    <w:unhideWhenUsed/>
    <w:qFormat/>
    <w:uiPriority w:val="99"/>
    <w:rPr>
      <w:rFonts w:ascii="Tahoma" w:hAnsi="Tahoma"/>
      <w:sz w:val="16"/>
      <w:szCs w:val="16"/>
    </w:rPr>
  </w:style>
  <w:style w:type="paragraph" w:styleId="17">
    <w:name w:val="Body Text 2"/>
    <w:basedOn w:val="1"/>
    <w:link w:val="40"/>
    <w:qFormat/>
    <w:uiPriority w:val="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</w:rPr>
  </w:style>
  <w:style w:type="paragraph" w:styleId="18">
    <w:name w:val="annotation text"/>
    <w:basedOn w:val="1"/>
    <w:link w:val="41"/>
    <w:semiHidden/>
    <w:qFormat/>
    <w:uiPriority w:val="99"/>
    <w:pPr>
      <w:spacing w:after="200" w:line="276" w:lineRule="auto"/>
    </w:pPr>
  </w:style>
  <w:style w:type="paragraph" w:styleId="19">
    <w:name w:val="annotation subject"/>
    <w:basedOn w:val="18"/>
    <w:next w:val="18"/>
    <w:link w:val="42"/>
    <w:semiHidden/>
    <w:qFormat/>
    <w:uiPriority w:val="99"/>
    <w:rPr>
      <w:b/>
      <w:bCs/>
    </w:rPr>
  </w:style>
  <w:style w:type="paragraph" w:styleId="20">
    <w:name w:val="header"/>
    <w:basedOn w:val="1"/>
    <w:link w:val="43"/>
    <w:uiPriority w:val="99"/>
    <w:pPr>
      <w:tabs>
        <w:tab w:val="center" w:pos="4677"/>
        <w:tab w:val="right" w:pos="9355"/>
      </w:tabs>
    </w:pPr>
    <w:rPr>
      <w:rFonts w:eastAsia="Times New Roman"/>
      <w:lang w:eastAsia="en-US"/>
    </w:rPr>
  </w:style>
  <w:style w:type="paragraph" w:styleId="21">
    <w:name w:val="Body Text"/>
    <w:basedOn w:val="1"/>
    <w:link w:val="44"/>
    <w:qFormat/>
    <w:uiPriority w:val="0"/>
    <w:pPr>
      <w:shd w:val="clear" w:color="auto" w:fill="FFFFFF"/>
      <w:autoSpaceDE w:val="0"/>
      <w:autoSpaceDN w:val="0"/>
      <w:adjustRightInd w:val="0"/>
    </w:pPr>
    <w:rPr>
      <w:color w:val="000000"/>
      <w:sz w:val="14"/>
      <w:szCs w:val="14"/>
    </w:rPr>
  </w:style>
  <w:style w:type="paragraph" w:styleId="22">
    <w:name w:val="Body Text First Indent"/>
    <w:basedOn w:val="21"/>
    <w:link w:val="45"/>
    <w:qFormat/>
    <w:uiPriority w:val="0"/>
    <w:pPr>
      <w:widowControl w:val="0"/>
      <w:shd w:val="clear" w:color="auto" w:fill="auto"/>
      <w:spacing w:after="120"/>
      <w:ind w:firstLine="210"/>
    </w:pPr>
    <w:rPr>
      <w:rFonts w:ascii="Arial" w:hAnsi="Arial"/>
    </w:rPr>
  </w:style>
  <w:style w:type="paragraph" w:styleId="23">
    <w:name w:val="footer"/>
    <w:basedOn w:val="1"/>
    <w:link w:val="46"/>
    <w:unhideWhenUsed/>
    <w:qFormat/>
    <w:uiPriority w:val="99"/>
    <w:pPr>
      <w:tabs>
        <w:tab w:val="center" w:pos="4677"/>
        <w:tab w:val="right" w:pos="9355"/>
      </w:tabs>
    </w:pPr>
  </w:style>
  <w:style w:type="paragraph" w:styleId="24">
    <w:name w:val="List"/>
    <w:basedOn w:val="1"/>
    <w:unhideWhenUsed/>
    <w:uiPriority w:val="99"/>
    <w:pPr>
      <w:ind w:left="283" w:hanging="283"/>
      <w:contextualSpacing/>
    </w:pPr>
  </w:style>
  <w:style w:type="paragraph" w:styleId="25">
    <w:name w:val="Normal (Web)"/>
    <w:basedOn w:val="1"/>
    <w:unhideWhenUsed/>
    <w:qFormat/>
    <w:uiPriority w:val="99"/>
    <w:rPr>
      <w:sz w:val="24"/>
      <w:szCs w:val="24"/>
    </w:rPr>
  </w:style>
  <w:style w:type="paragraph" w:styleId="26">
    <w:name w:val="List 2"/>
    <w:basedOn w:val="1"/>
    <w:unhideWhenUsed/>
    <w:qFormat/>
    <w:uiPriority w:val="99"/>
    <w:pPr>
      <w:ind w:left="566" w:hanging="283"/>
      <w:contextualSpacing/>
    </w:pPr>
  </w:style>
  <w:style w:type="paragraph" w:styleId="27">
    <w:name w:val="List 3"/>
    <w:basedOn w:val="1"/>
    <w:unhideWhenUsed/>
    <w:uiPriority w:val="99"/>
    <w:pPr>
      <w:ind w:left="849" w:hanging="283"/>
      <w:contextualSpacing/>
    </w:pPr>
  </w:style>
  <w:style w:type="paragraph" w:styleId="28">
    <w:name w:val="List 4"/>
    <w:basedOn w:val="1"/>
    <w:qFormat/>
    <w:uiPriority w:val="0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</w:rPr>
  </w:style>
  <w:style w:type="table" w:styleId="29">
    <w:name w:val="Table Grid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Заголовок 1 Знак"/>
    <w:link w:val="2"/>
    <w:uiPriority w:val="99"/>
    <w:rPr>
      <w:rFonts w:ascii="Arial" w:hAnsi="Arial" w:cs="Arial"/>
      <w:b/>
      <w:bCs/>
      <w:color w:val="000080"/>
    </w:rPr>
  </w:style>
  <w:style w:type="character" w:customStyle="1" w:styleId="31">
    <w:name w:val="Заголовок 2 Знак"/>
    <w:link w:val="3"/>
    <w:qFormat/>
    <w:uiPriority w:val="99"/>
    <w:rPr>
      <w:rFonts w:ascii="Cambria" w:hAnsi="Cambria"/>
      <w:b/>
      <w:bCs/>
      <w:color w:val="4F81BD"/>
      <w:sz w:val="26"/>
      <w:szCs w:val="26"/>
    </w:rPr>
  </w:style>
  <w:style w:type="character" w:customStyle="1" w:styleId="32">
    <w:name w:val="Заголовок 3 Знак"/>
    <w:link w:val="4"/>
    <w:semiHidden/>
    <w:uiPriority w:val="9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33">
    <w:name w:val="Заголовок 4 Знак"/>
    <w:link w:val="5"/>
    <w:semiHidden/>
    <w:qFormat/>
    <w:uiPriority w:val="9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34">
    <w:name w:val="Заголовок 5 Знак"/>
    <w:link w:val="6"/>
    <w:qFormat/>
    <w:uiPriority w:val="99"/>
    <w:rPr>
      <w:rFonts w:ascii="Cambria" w:hAnsi="Cambria"/>
      <w:color w:val="243F60"/>
      <w:sz w:val="22"/>
      <w:szCs w:val="22"/>
    </w:rPr>
  </w:style>
  <w:style w:type="character" w:customStyle="1" w:styleId="35">
    <w:name w:val="Заголовок 6 Знак"/>
    <w:link w:val="7"/>
    <w:uiPriority w:val="99"/>
    <w:rPr>
      <w:rFonts w:ascii="Cambria" w:hAnsi="Cambria"/>
      <w:i/>
      <w:iCs/>
      <w:color w:val="243F60"/>
      <w:sz w:val="22"/>
      <w:szCs w:val="22"/>
    </w:rPr>
  </w:style>
  <w:style w:type="character" w:customStyle="1" w:styleId="36">
    <w:name w:val="Заголовок 7 Знак"/>
    <w:link w:val="8"/>
    <w:qFormat/>
    <w:uiPriority w:val="99"/>
    <w:rPr>
      <w:rFonts w:ascii="Cambria" w:hAnsi="Cambria"/>
      <w:i/>
      <w:iCs/>
      <w:color w:val="404040"/>
      <w:sz w:val="22"/>
      <w:szCs w:val="22"/>
    </w:rPr>
  </w:style>
  <w:style w:type="character" w:customStyle="1" w:styleId="37">
    <w:name w:val="Заголовок 8 Знак"/>
    <w:link w:val="9"/>
    <w:qFormat/>
    <w:uiPriority w:val="99"/>
    <w:rPr>
      <w:rFonts w:ascii="Cambria" w:hAnsi="Cambria"/>
      <w:color w:val="404040"/>
    </w:rPr>
  </w:style>
  <w:style w:type="character" w:customStyle="1" w:styleId="38">
    <w:name w:val="Заголовок 9 Знак"/>
    <w:link w:val="10"/>
    <w:semiHidden/>
    <w:uiPriority w:val="99"/>
    <w:rPr>
      <w:rFonts w:ascii="Cambria" w:hAnsi="Cambria" w:eastAsia="Times New Roman" w:cs="Times New Roman"/>
      <w:sz w:val="22"/>
      <w:szCs w:val="22"/>
    </w:rPr>
  </w:style>
  <w:style w:type="character" w:customStyle="1" w:styleId="39">
    <w:name w:val="Текст выноски Знак"/>
    <w:link w:val="16"/>
    <w:semiHidden/>
    <w:uiPriority w:val="99"/>
    <w:rPr>
      <w:rFonts w:ascii="Tahoma" w:hAnsi="Tahoma" w:cs="Tahoma"/>
      <w:sz w:val="16"/>
      <w:szCs w:val="16"/>
    </w:rPr>
  </w:style>
  <w:style w:type="character" w:customStyle="1" w:styleId="40">
    <w:name w:val="Основной текст 2 Знак"/>
    <w:link w:val="17"/>
    <w:qFormat/>
    <w:uiPriority w:val="0"/>
    <w:rPr>
      <w:rFonts w:ascii="Arial" w:hAnsi="Arial" w:cs="Arial"/>
    </w:rPr>
  </w:style>
  <w:style w:type="character" w:customStyle="1" w:styleId="41">
    <w:name w:val="Текст примечания Знак"/>
    <w:link w:val="18"/>
    <w:semiHidden/>
    <w:qFormat/>
    <w:uiPriority w:val="99"/>
  </w:style>
  <w:style w:type="character" w:customStyle="1" w:styleId="42">
    <w:name w:val="Тема примечания Знак"/>
    <w:link w:val="19"/>
    <w:semiHidden/>
    <w:qFormat/>
    <w:uiPriority w:val="99"/>
    <w:rPr>
      <w:b/>
      <w:bCs/>
    </w:rPr>
  </w:style>
  <w:style w:type="character" w:customStyle="1" w:styleId="43">
    <w:name w:val="Верхний колонтитул Знак"/>
    <w:link w:val="20"/>
    <w:qFormat/>
    <w:locked/>
    <w:uiPriority w:val="99"/>
    <w:rPr>
      <w:rFonts w:eastAsia="Times New Roman" w:cs="Times New Roman"/>
      <w:lang w:eastAsia="en-US"/>
    </w:rPr>
  </w:style>
  <w:style w:type="character" w:customStyle="1" w:styleId="44">
    <w:name w:val="Основной текст Знак"/>
    <w:link w:val="21"/>
    <w:qFormat/>
    <w:locked/>
    <w:uiPriority w:val="0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character" w:customStyle="1" w:styleId="45">
    <w:name w:val="Красная строка Знак"/>
    <w:link w:val="22"/>
    <w:uiPriority w:val="0"/>
    <w:rPr>
      <w:rFonts w:ascii="Arial" w:hAnsi="Arial" w:cs="Arial"/>
      <w:color w:val="000000"/>
      <w:sz w:val="14"/>
      <w:szCs w:val="14"/>
      <w:shd w:val="clear" w:color="auto" w:fill="FFFFFF"/>
    </w:rPr>
  </w:style>
  <w:style w:type="character" w:customStyle="1" w:styleId="46">
    <w:name w:val="Нижний колонтитул Знак"/>
    <w:basedOn w:val="11"/>
    <w:link w:val="23"/>
    <w:qFormat/>
    <w:uiPriority w:val="99"/>
  </w:style>
  <w:style w:type="paragraph" w:customStyle="1" w:styleId="4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SimSun" w:cs="Arial"/>
      <w:lang w:val="ru-RU" w:eastAsia="ru-RU" w:bidi="ar-SA"/>
    </w:rPr>
  </w:style>
  <w:style w:type="paragraph" w:customStyle="1" w:styleId="4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SimSun" w:cs="Courier New"/>
      <w:lang w:val="ru-RU" w:eastAsia="ru-RU" w:bidi="ar-SA"/>
    </w:rPr>
  </w:style>
  <w:style w:type="paragraph" w:customStyle="1" w:styleId="49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SimSun" w:cs="Arial"/>
      <w:b/>
      <w:bCs/>
      <w:lang w:val="ru-RU" w:eastAsia="ru-RU" w:bidi="ar-SA"/>
    </w:rPr>
  </w:style>
  <w:style w:type="paragraph" w:customStyle="1" w:styleId="50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eastAsia="SimSun" w:cs="Arial"/>
      <w:lang w:val="ru-RU" w:eastAsia="ru-RU" w:bidi="ar-SA"/>
    </w:rPr>
  </w:style>
  <w:style w:type="paragraph" w:customStyle="1" w:styleId="51">
    <w:name w:val="ConsPlusDocLis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SimSun" w:cs="Courier New"/>
      <w:lang w:val="ru-RU" w:eastAsia="ru-RU" w:bidi="ar-SA"/>
    </w:rPr>
  </w:style>
  <w:style w:type="character" w:customStyle="1" w:styleId="52">
    <w:name w:val="Цветовое выделение"/>
    <w:qFormat/>
    <w:uiPriority w:val="99"/>
    <w:rPr>
      <w:b/>
      <w:bCs/>
      <w:color w:val="000080"/>
      <w:sz w:val="26"/>
      <w:szCs w:val="26"/>
    </w:rPr>
  </w:style>
  <w:style w:type="character" w:customStyle="1" w:styleId="53">
    <w:name w:val="Гипертекстовая ссылка"/>
    <w:qFormat/>
    <w:uiPriority w:val="99"/>
    <w:rPr>
      <w:b/>
      <w:bCs/>
      <w:color w:val="008000"/>
      <w:sz w:val="26"/>
      <w:szCs w:val="26"/>
    </w:rPr>
  </w:style>
  <w:style w:type="paragraph" w:customStyle="1" w:styleId="54">
    <w:name w:val="Текст (лев. подпись)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55">
    <w:name w:val="Текст (прав. подпись)"/>
    <w:basedOn w:val="1"/>
    <w:next w:val="1"/>
    <w:uiPriority w:val="99"/>
    <w:pPr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character" w:customStyle="1" w:styleId="56">
    <w:name w:val="Не вступил в силу"/>
    <w:qFormat/>
    <w:uiPriority w:val="99"/>
    <w:rPr>
      <w:b/>
      <w:bCs/>
      <w:color w:val="008080"/>
      <w:sz w:val="26"/>
      <w:szCs w:val="26"/>
    </w:rPr>
  </w:style>
  <w:style w:type="paragraph" w:customStyle="1" w:styleId="57">
    <w:name w:val="Таблицы (моноширинный)"/>
    <w:basedOn w:val="1"/>
    <w:next w:val="1"/>
    <w:qFormat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58">
    <w:name w:val="Absatz-Standardschriftart"/>
    <w:qFormat/>
    <w:uiPriority w:val="99"/>
  </w:style>
  <w:style w:type="paragraph" w:customStyle="1" w:styleId="59">
    <w:name w:val="ConsPlusNormal Знак"/>
    <w:link w:val="6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SimSun" w:cs="Times New Roman"/>
      <w:sz w:val="24"/>
      <w:szCs w:val="24"/>
      <w:lang w:bidi="ar-SA"/>
    </w:rPr>
  </w:style>
  <w:style w:type="character" w:customStyle="1" w:styleId="60">
    <w:name w:val="ConsPlusNormal Знак Знак"/>
    <w:link w:val="59"/>
    <w:qFormat/>
    <w:locked/>
    <w:uiPriority w:val="99"/>
    <w:rPr>
      <w:rFonts w:ascii="Arial" w:hAnsi="Arial"/>
      <w:sz w:val="24"/>
      <w:szCs w:val="24"/>
      <w:lang w:bidi="ar-SA"/>
    </w:rPr>
  </w:style>
  <w:style w:type="character" w:customStyle="1" w:styleId="61">
    <w:name w:val="apple-converted-space"/>
    <w:basedOn w:val="11"/>
    <w:uiPriority w:val="99"/>
  </w:style>
  <w:style w:type="paragraph" w:customStyle="1" w:styleId="62">
    <w:name w:val="Знак1"/>
    <w:basedOn w:val="1"/>
    <w:uiPriority w:val="0"/>
    <w:pPr>
      <w:spacing w:after="160" w:line="240" w:lineRule="exact"/>
    </w:pPr>
    <w:rPr>
      <w:rFonts w:ascii="Times New Roman" w:hAnsi="Times New Roman"/>
    </w:rPr>
  </w:style>
  <w:style w:type="paragraph" w:customStyle="1" w:styleId="63">
    <w:name w:val="N* *p*c*n*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64">
    <w:name w:val="N*r*a*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*m*s*e*R*m*n*Y*" w:hAnsi="T*m*s*e*R*m*n*Y*" w:eastAsia="SimSun" w:cs="T*m*s*e*R*m*n*Y*"/>
      <w:sz w:val="24"/>
      <w:szCs w:val="24"/>
      <w:lang w:val="ru-RU" w:eastAsia="ru-RU" w:bidi="ar-SA"/>
    </w:rPr>
  </w:style>
  <w:style w:type="paragraph" w:customStyle="1" w:styleId="65">
    <w:name w:val="H*a*i*g*1"/>
    <w:basedOn w:val="64"/>
    <w:qFormat/>
    <w:uiPriority w:val="0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66">
    <w:name w:val="Н*р*а*ь*ы* *т*б*и*а*"/>
    <w:basedOn w:val="64"/>
    <w:qFormat/>
    <w:uiPriority w:val="0"/>
    <w:pPr>
      <w:ind w:firstLine="0"/>
    </w:pPr>
  </w:style>
  <w:style w:type="paragraph" w:customStyle="1" w:styleId="67">
    <w:name w:val="Т*б*и*ы*(*о*о*и*и*н*й*"/>
    <w:basedOn w:val="64"/>
    <w:qFormat/>
    <w:uiPriority w:val="0"/>
    <w:pPr>
      <w:ind w:firstLine="0"/>
      <w:jc w:val="left"/>
    </w:pPr>
    <w:rPr>
      <w:rFonts w:ascii="C*u*i*r*e*" w:hAnsi="C*u*i*r*e*" w:cs="C*u*i*r*e*"/>
    </w:rPr>
  </w:style>
  <w:style w:type="paragraph" w:customStyle="1" w:styleId="68">
    <w:name w:val="П*и*а*ы* *л*в*"/>
    <w:basedOn w:val="64"/>
    <w:qFormat/>
    <w:uiPriority w:val="0"/>
    <w:pPr>
      <w:ind w:firstLine="0"/>
      <w:jc w:val="left"/>
    </w:pPr>
  </w:style>
  <w:style w:type="character" w:customStyle="1" w:styleId="69">
    <w:name w:val="markedconte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1786</Words>
  <Characters>10186</Characters>
  <Lines>84</Lines>
  <Paragraphs>23</Paragraphs>
  <TotalTime>12</TotalTime>
  <ScaleCrop>false</ScaleCrop>
  <LinksUpToDate>false</LinksUpToDate>
  <CharactersWithSpaces>11949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2025-07-01T10:16:00Z</dcterms:created>
  <dc:creator>ConsultantPlus</dc:creator>
  <cp:lastModifiedBy>Администрация</cp:lastModifiedBy>
  <cp:lastPrinted>2025-07-14T08:23:35Z</cp:lastPrinted>
  <dcterms:modified xsi:type="dcterms:W3CDTF">2025-07-14T08:28:48Z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52C0CF18F180472EB296A1A0345EABB8_13</vt:lpwstr>
  </property>
</Properties>
</file>