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4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1500" cy="647700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02" w:rsidRDefault="00ED2302" w:rsidP="00ED2302">
      <w:pPr>
        <w:pStyle w:val="a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7448" w:rsidRDefault="00857448" w:rsidP="00ED2302">
      <w:pPr>
        <w:pStyle w:val="a4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ED2302" w:rsidRDefault="00ED2302" w:rsidP="00445AE3">
      <w:pPr>
        <w:pStyle w:val="a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445AE3" w:rsidRDefault="00445AE3" w:rsidP="00445AE3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ED2302" w:rsidRDefault="004C442F" w:rsidP="00ED2302">
      <w:pPr>
        <w:jc w:val="center"/>
        <w:rPr>
          <w:bCs/>
          <w:sz w:val="28"/>
        </w:rPr>
      </w:pPr>
      <w:r>
        <w:rPr>
          <w:bCs/>
          <w:sz w:val="28"/>
        </w:rPr>
        <w:t>х.Восточный Сосык</w:t>
      </w:r>
    </w:p>
    <w:p w:rsidR="00ED2302" w:rsidRDefault="00ED2302" w:rsidP="00ED2302">
      <w:pPr>
        <w:ind w:firstLine="540"/>
        <w:jc w:val="both"/>
        <w:rPr>
          <w:sz w:val="28"/>
        </w:rPr>
      </w:pPr>
    </w:p>
    <w:p w:rsidR="00EB660E" w:rsidRDefault="00152A23" w:rsidP="00445AE3">
      <w:pPr>
        <w:jc w:val="both"/>
        <w:rPr>
          <w:sz w:val="28"/>
          <w:szCs w:val="28"/>
        </w:rPr>
      </w:pPr>
      <w:r w:rsidRPr="001D6211">
        <w:rPr>
          <w:sz w:val="28"/>
          <w:u w:val="single"/>
        </w:rPr>
        <w:t xml:space="preserve">от </w:t>
      </w:r>
      <w:r w:rsidR="001D6211" w:rsidRPr="001D6211">
        <w:rPr>
          <w:sz w:val="28"/>
          <w:u w:val="single"/>
        </w:rPr>
        <w:t>25.06.</w:t>
      </w:r>
      <w:r w:rsidR="00D21EBC" w:rsidRPr="001D6211">
        <w:rPr>
          <w:sz w:val="28"/>
          <w:u w:val="single"/>
        </w:rPr>
        <w:t>2020</w:t>
      </w:r>
      <w:r w:rsidR="006A2CD3" w:rsidRPr="001D6211">
        <w:rPr>
          <w:sz w:val="28"/>
          <w:u w:val="single"/>
        </w:rPr>
        <w:t xml:space="preserve"> года</w:t>
      </w:r>
      <w:r w:rsidR="00944360">
        <w:rPr>
          <w:sz w:val="28"/>
        </w:rPr>
        <w:t xml:space="preserve">                                                                                   </w:t>
      </w:r>
      <w:r w:rsidR="001D6211">
        <w:rPr>
          <w:sz w:val="28"/>
        </w:rPr>
        <w:t xml:space="preserve">    </w:t>
      </w:r>
      <w:r w:rsidR="00944360">
        <w:rPr>
          <w:sz w:val="28"/>
        </w:rPr>
        <w:t xml:space="preserve"> </w:t>
      </w:r>
      <w:r w:rsidR="00445AE3" w:rsidRPr="001D6211">
        <w:rPr>
          <w:sz w:val="28"/>
          <w:u w:val="single"/>
        </w:rPr>
        <w:t>№</w:t>
      </w:r>
      <w:r w:rsidR="001D6211">
        <w:rPr>
          <w:sz w:val="28"/>
          <w:u w:val="single"/>
        </w:rPr>
        <w:t xml:space="preserve"> </w:t>
      </w:r>
      <w:r w:rsidR="00D21EBC" w:rsidRPr="001D6211">
        <w:rPr>
          <w:sz w:val="28"/>
          <w:u w:val="single"/>
        </w:rPr>
        <w:t>9/1</w:t>
      </w:r>
    </w:p>
    <w:p w:rsidR="00EB660E" w:rsidRDefault="00EB660E" w:rsidP="00ED2302">
      <w:pPr>
        <w:ind w:firstLine="540"/>
        <w:jc w:val="both"/>
        <w:rPr>
          <w:sz w:val="28"/>
          <w:szCs w:val="28"/>
        </w:rPr>
      </w:pPr>
    </w:p>
    <w:p w:rsidR="00F95FAA" w:rsidRDefault="00F95FAA" w:rsidP="00ED2302">
      <w:pPr>
        <w:ind w:firstLine="540"/>
        <w:jc w:val="both"/>
        <w:rPr>
          <w:sz w:val="28"/>
          <w:szCs w:val="28"/>
        </w:rPr>
      </w:pPr>
    </w:p>
    <w:p w:rsidR="00F95FAA" w:rsidRDefault="00F95FAA" w:rsidP="00ED2302">
      <w:pPr>
        <w:ind w:firstLine="540"/>
        <w:jc w:val="both"/>
        <w:rPr>
          <w:sz w:val="28"/>
          <w:szCs w:val="28"/>
        </w:rPr>
      </w:pPr>
    </w:p>
    <w:p w:rsidR="000C6879" w:rsidRPr="00D247EA" w:rsidRDefault="002A423E" w:rsidP="000C6879">
      <w:pPr>
        <w:pStyle w:val="af1"/>
        <w:spacing w:before="0" w:beforeAutospacing="0" w:after="0"/>
        <w:jc w:val="center"/>
        <w:rPr>
          <w:sz w:val="28"/>
          <w:szCs w:val="28"/>
        </w:rPr>
      </w:pPr>
      <w:r>
        <w:rPr>
          <w:b/>
          <w:sz w:val="28"/>
        </w:rPr>
        <w:t>Об  утверждении отчета об исполнении бюджета Куйбышевского сельского поселе</w:t>
      </w:r>
      <w:r w:rsidR="00D21EBC">
        <w:rPr>
          <w:b/>
          <w:sz w:val="28"/>
        </w:rPr>
        <w:t>ния Староминского района за 2019</w:t>
      </w:r>
      <w:r>
        <w:rPr>
          <w:b/>
          <w:sz w:val="28"/>
        </w:rPr>
        <w:t xml:space="preserve"> год</w:t>
      </w:r>
      <w:r w:rsidR="000C6879" w:rsidRPr="00D247EA">
        <w:rPr>
          <w:sz w:val="28"/>
          <w:szCs w:val="28"/>
        </w:rPr>
        <w:t> </w:t>
      </w:r>
    </w:p>
    <w:p w:rsidR="000C6879" w:rsidRDefault="000C6879" w:rsidP="000C6879">
      <w:pPr>
        <w:pStyle w:val="af1"/>
        <w:spacing w:before="0" w:beforeAutospacing="0" w:after="0"/>
        <w:jc w:val="center"/>
        <w:rPr>
          <w:sz w:val="28"/>
          <w:szCs w:val="28"/>
        </w:rPr>
      </w:pPr>
      <w:r w:rsidRPr="00D247EA">
        <w:rPr>
          <w:sz w:val="28"/>
          <w:szCs w:val="28"/>
        </w:rPr>
        <w:t> </w:t>
      </w:r>
    </w:p>
    <w:p w:rsidR="000C6879" w:rsidRPr="00D247EA" w:rsidRDefault="000C6879" w:rsidP="000C6879">
      <w:pPr>
        <w:pStyle w:val="af1"/>
        <w:spacing w:before="0" w:beforeAutospacing="0" w:after="0"/>
        <w:jc w:val="center"/>
        <w:rPr>
          <w:sz w:val="28"/>
          <w:szCs w:val="28"/>
        </w:rPr>
      </w:pPr>
    </w:p>
    <w:p w:rsidR="002A423E" w:rsidRDefault="002A423E" w:rsidP="002A423E">
      <w:pPr>
        <w:ind w:firstLine="851"/>
        <w:jc w:val="both"/>
        <w:rPr>
          <w:sz w:val="28"/>
        </w:rPr>
      </w:pPr>
      <w:r>
        <w:rPr>
          <w:sz w:val="28"/>
        </w:rPr>
        <w:t>Рассмотрев годовой отчет об исполнении бюджета Куйбышевского сельского поселе</w:t>
      </w:r>
      <w:r w:rsidR="00D21EBC">
        <w:rPr>
          <w:sz w:val="28"/>
        </w:rPr>
        <w:t>ния Староминского района за 2019</w:t>
      </w:r>
      <w:r>
        <w:rPr>
          <w:sz w:val="28"/>
        </w:rPr>
        <w:t xml:space="preserve"> год, на основании статьи 264.6 Бюджетного кодекса Российской Федерации, решения Совета Куйбышевского сельского поселения Староминского района от </w:t>
      </w:r>
      <w:r w:rsidRPr="002A423E">
        <w:rPr>
          <w:sz w:val="28"/>
        </w:rPr>
        <w:t>07 ноября 2014 года №3/6 «Об утверждении Положения о бюджетном процессе в Куйбышевском сельском поселении Староминского района»</w:t>
      </w:r>
      <w:r>
        <w:rPr>
          <w:sz w:val="28"/>
        </w:rPr>
        <w:t>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 РЕШИЛ:</w:t>
      </w:r>
    </w:p>
    <w:p w:rsidR="002A423E" w:rsidRPr="005A3A76" w:rsidRDefault="002A423E" w:rsidP="002A423E">
      <w:pPr>
        <w:jc w:val="both"/>
        <w:rPr>
          <w:color w:val="000000"/>
          <w:sz w:val="28"/>
          <w:szCs w:val="28"/>
        </w:rPr>
      </w:pPr>
      <w:r w:rsidRPr="005A3A76">
        <w:rPr>
          <w:color w:val="000000"/>
          <w:sz w:val="28"/>
          <w:szCs w:val="28"/>
        </w:rPr>
        <w:t xml:space="preserve">           1. Утвердить отчет об исполнении бюджета Куйбышевского сельского поселения Староминского района за 201</w:t>
      </w:r>
      <w:r w:rsidR="00400A12">
        <w:rPr>
          <w:color w:val="000000"/>
          <w:sz w:val="28"/>
          <w:szCs w:val="28"/>
        </w:rPr>
        <w:t>9</w:t>
      </w:r>
      <w:r w:rsidRPr="005A3A76">
        <w:rPr>
          <w:color w:val="000000"/>
          <w:sz w:val="28"/>
          <w:szCs w:val="28"/>
        </w:rPr>
        <w:t xml:space="preserve"> год по доходам в сумме </w:t>
      </w:r>
      <w:r w:rsidR="006B3014">
        <w:rPr>
          <w:color w:val="000000"/>
          <w:sz w:val="28"/>
          <w:szCs w:val="28"/>
        </w:rPr>
        <w:t>11529,1</w:t>
      </w:r>
      <w:r w:rsidRPr="005A3A76">
        <w:rPr>
          <w:color w:val="000000"/>
          <w:sz w:val="28"/>
          <w:szCs w:val="28"/>
        </w:rPr>
        <w:t xml:space="preserve"> тыс. рублей, по расходам в сумме </w:t>
      </w:r>
      <w:r w:rsidR="006B3014">
        <w:rPr>
          <w:color w:val="000000"/>
          <w:sz w:val="28"/>
          <w:szCs w:val="28"/>
        </w:rPr>
        <w:t>11245,8</w:t>
      </w:r>
      <w:r w:rsidRPr="005A3A76">
        <w:rPr>
          <w:color w:val="000000"/>
          <w:sz w:val="28"/>
          <w:szCs w:val="28"/>
        </w:rPr>
        <w:t xml:space="preserve"> ты</w:t>
      </w:r>
      <w:r w:rsidR="006B3014">
        <w:rPr>
          <w:color w:val="000000"/>
          <w:sz w:val="28"/>
          <w:szCs w:val="28"/>
        </w:rPr>
        <w:t>с. рублей с превышением доходов над расходами (профицит</w:t>
      </w:r>
      <w:r w:rsidRPr="005A3A76">
        <w:rPr>
          <w:color w:val="000000"/>
          <w:sz w:val="28"/>
          <w:szCs w:val="28"/>
        </w:rPr>
        <w:t xml:space="preserve"> бюджета поселения) в сумме </w:t>
      </w:r>
      <w:r w:rsidR="006B3014">
        <w:rPr>
          <w:color w:val="000000"/>
          <w:sz w:val="28"/>
          <w:szCs w:val="28"/>
        </w:rPr>
        <w:t>283,3</w:t>
      </w:r>
      <w:r w:rsidRPr="005A3A76">
        <w:rPr>
          <w:color w:val="000000"/>
          <w:sz w:val="28"/>
          <w:szCs w:val="28"/>
        </w:rPr>
        <w:t xml:space="preserve"> тыс. рублей и со следующими показателями:</w:t>
      </w:r>
    </w:p>
    <w:p w:rsidR="002A423E" w:rsidRPr="005A3A76" w:rsidRDefault="002A423E" w:rsidP="002A423E">
      <w:pPr>
        <w:tabs>
          <w:tab w:val="left" w:pos="7740"/>
        </w:tabs>
        <w:ind w:firstLine="708"/>
        <w:jc w:val="both"/>
        <w:rPr>
          <w:sz w:val="28"/>
          <w:szCs w:val="28"/>
        </w:rPr>
      </w:pPr>
      <w:r w:rsidRPr="005A3A76">
        <w:rPr>
          <w:color w:val="000000"/>
          <w:sz w:val="28"/>
          <w:szCs w:val="28"/>
        </w:rPr>
        <w:t xml:space="preserve">1.1 </w:t>
      </w:r>
      <w:r w:rsidRPr="005A3A76">
        <w:rPr>
          <w:bCs/>
          <w:color w:val="000000"/>
          <w:sz w:val="28"/>
          <w:szCs w:val="28"/>
        </w:rPr>
        <w:t>доходов бюджета Куйбышевского сельского поселения Староминского района по кодам классификации доходов бюджетов за 201</w:t>
      </w:r>
      <w:r w:rsidR="001E518C">
        <w:rPr>
          <w:bCs/>
          <w:color w:val="000000"/>
          <w:sz w:val="28"/>
          <w:szCs w:val="28"/>
        </w:rPr>
        <w:t>9</w:t>
      </w:r>
      <w:r w:rsidRPr="005A3A76">
        <w:rPr>
          <w:bCs/>
          <w:color w:val="000000"/>
          <w:sz w:val="28"/>
          <w:szCs w:val="28"/>
        </w:rPr>
        <w:t xml:space="preserve"> год</w:t>
      </w:r>
      <w:r w:rsidRPr="005A3A76">
        <w:rPr>
          <w:sz w:val="28"/>
          <w:szCs w:val="28"/>
        </w:rPr>
        <w:t xml:space="preserve"> согласно приложению № 1 к настоящему решению;</w:t>
      </w:r>
    </w:p>
    <w:p w:rsidR="002A423E" w:rsidRPr="005A3A76" w:rsidRDefault="002A423E" w:rsidP="002A423E">
      <w:pPr>
        <w:ind w:firstLine="708"/>
        <w:jc w:val="both"/>
        <w:rPr>
          <w:sz w:val="28"/>
          <w:szCs w:val="28"/>
        </w:rPr>
      </w:pPr>
      <w:r w:rsidRPr="005A3A76">
        <w:rPr>
          <w:sz w:val="28"/>
          <w:szCs w:val="28"/>
        </w:rPr>
        <w:t xml:space="preserve">1.2 </w:t>
      </w:r>
      <w:bookmarkStart w:id="0" w:name="sub_11"/>
      <w:r w:rsidRPr="005A3A76">
        <w:rPr>
          <w:sz w:val="28"/>
          <w:szCs w:val="28"/>
        </w:rPr>
        <w:t>расходов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 района за 201</w:t>
      </w:r>
      <w:r w:rsidR="001E518C">
        <w:rPr>
          <w:sz w:val="28"/>
          <w:szCs w:val="28"/>
        </w:rPr>
        <w:t>9</w:t>
      </w:r>
      <w:r w:rsidRPr="005A3A76">
        <w:rPr>
          <w:sz w:val="28"/>
          <w:szCs w:val="28"/>
        </w:rPr>
        <w:t xml:space="preserve"> годсогласно приложению № 2 к настоящему решению;</w:t>
      </w:r>
    </w:p>
    <w:p w:rsidR="002A423E" w:rsidRPr="005A3A76" w:rsidRDefault="002A423E" w:rsidP="002A423E">
      <w:pPr>
        <w:tabs>
          <w:tab w:val="left" w:pos="7740"/>
        </w:tabs>
        <w:ind w:firstLine="708"/>
        <w:jc w:val="both"/>
        <w:rPr>
          <w:sz w:val="28"/>
          <w:szCs w:val="28"/>
        </w:rPr>
      </w:pPr>
      <w:r w:rsidRPr="005A3A7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A3A76">
        <w:rPr>
          <w:sz w:val="28"/>
          <w:szCs w:val="28"/>
        </w:rPr>
        <w:t xml:space="preserve"> расходов бюджета Куйбышевского сельского поселения Староминского района по разделам и подразделам классификации расходов бюджетов за 201</w:t>
      </w:r>
      <w:r w:rsidR="001E518C">
        <w:rPr>
          <w:sz w:val="28"/>
          <w:szCs w:val="28"/>
        </w:rPr>
        <w:t>9</w:t>
      </w:r>
      <w:r w:rsidRPr="005A3A76">
        <w:rPr>
          <w:sz w:val="28"/>
          <w:szCs w:val="28"/>
        </w:rPr>
        <w:t xml:space="preserve"> год согласно приложению № 3 к настоящему решению;</w:t>
      </w:r>
    </w:p>
    <w:p w:rsidR="002A423E" w:rsidRPr="005A3A76" w:rsidRDefault="002A423E" w:rsidP="002A423E">
      <w:pPr>
        <w:tabs>
          <w:tab w:val="left" w:pos="7740"/>
        </w:tabs>
        <w:ind w:firstLine="708"/>
        <w:jc w:val="both"/>
        <w:rPr>
          <w:sz w:val="28"/>
          <w:szCs w:val="28"/>
        </w:rPr>
      </w:pPr>
      <w:r w:rsidRPr="005A3A7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A3A76">
        <w:rPr>
          <w:bCs/>
          <w:color w:val="000000"/>
          <w:sz w:val="28"/>
          <w:szCs w:val="28"/>
        </w:rPr>
        <w:t>расходов бюджета Куйбышевского сельского поселения Староминского района по целевым статьям (муниципальным программам и не программным направлениям деятельности), группам видов расходов классификации расходов бюджетов за 201</w:t>
      </w:r>
      <w:r w:rsidR="00400A12">
        <w:rPr>
          <w:bCs/>
          <w:color w:val="000000"/>
          <w:sz w:val="28"/>
          <w:szCs w:val="28"/>
        </w:rPr>
        <w:t>9</w:t>
      </w:r>
      <w:r w:rsidRPr="005A3A76">
        <w:rPr>
          <w:bCs/>
          <w:color w:val="000000"/>
          <w:sz w:val="28"/>
          <w:szCs w:val="28"/>
        </w:rPr>
        <w:t xml:space="preserve"> год</w:t>
      </w:r>
      <w:r w:rsidRPr="005A3A76">
        <w:rPr>
          <w:sz w:val="28"/>
          <w:szCs w:val="28"/>
        </w:rPr>
        <w:t xml:space="preserve"> согласно приложению № 4 к настоящему решению;</w:t>
      </w:r>
    </w:p>
    <w:p w:rsidR="002A423E" w:rsidRDefault="002A423E" w:rsidP="002A423E">
      <w:pPr>
        <w:tabs>
          <w:tab w:val="left" w:pos="7740"/>
        </w:tabs>
        <w:ind w:firstLine="708"/>
        <w:jc w:val="both"/>
        <w:rPr>
          <w:sz w:val="28"/>
          <w:szCs w:val="28"/>
        </w:rPr>
      </w:pPr>
      <w:r w:rsidRPr="005A3A7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A3A76">
        <w:rPr>
          <w:sz w:val="28"/>
          <w:szCs w:val="28"/>
        </w:rPr>
        <w:t xml:space="preserve"> источников финансирования дефицита бюджета Куйбышевского сельского поселения Староминского района по кодам классификации источников </w:t>
      </w:r>
      <w:r w:rsidRPr="005A3A76">
        <w:rPr>
          <w:sz w:val="28"/>
          <w:szCs w:val="28"/>
        </w:rPr>
        <w:lastRenderedPageBreak/>
        <w:t>финансирования дефицитов бюджетов за 201</w:t>
      </w:r>
      <w:r w:rsidR="001E518C">
        <w:rPr>
          <w:sz w:val="28"/>
          <w:szCs w:val="28"/>
        </w:rPr>
        <w:t>9</w:t>
      </w:r>
      <w:r w:rsidRPr="005A3A76">
        <w:rPr>
          <w:sz w:val="28"/>
          <w:szCs w:val="28"/>
        </w:rPr>
        <w:t xml:space="preserve"> год согласно приложению № 5 к настоящему решению;</w:t>
      </w:r>
    </w:p>
    <w:p w:rsidR="002A423E" w:rsidRPr="005A3A76" w:rsidRDefault="002A423E" w:rsidP="002A423E">
      <w:pPr>
        <w:tabs>
          <w:tab w:val="left" w:pos="77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долгосрочным и ведомственным муниципальным программам и объемам бюджетных ассигнований из бюджета поселения, предусмо</w:t>
      </w:r>
      <w:r w:rsidR="001E518C">
        <w:rPr>
          <w:sz w:val="28"/>
          <w:szCs w:val="28"/>
        </w:rPr>
        <w:t>тренных на их реализацию за 2019</w:t>
      </w:r>
      <w:r>
        <w:rPr>
          <w:sz w:val="28"/>
          <w:szCs w:val="28"/>
        </w:rPr>
        <w:t xml:space="preserve"> год согласно приложению № 6 к настоящему решению.</w:t>
      </w:r>
    </w:p>
    <w:bookmarkEnd w:id="0"/>
    <w:p w:rsidR="002A423E" w:rsidRPr="005A3A76" w:rsidRDefault="002A423E" w:rsidP="002A423E">
      <w:pPr>
        <w:tabs>
          <w:tab w:val="left" w:pos="7740"/>
        </w:tabs>
        <w:ind w:firstLine="708"/>
        <w:jc w:val="both"/>
        <w:rPr>
          <w:sz w:val="28"/>
          <w:szCs w:val="28"/>
        </w:rPr>
      </w:pPr>
      <w:r w:rsidRPr="005A3A76">
        <w:rPr>
          <w:sz w:val="28"/>
          <w:szCs w:val="28"/>
        </w:rPr>
        <w:t>2. Принять к сведению:</w:t>
      </w:r>
    </w:p>
    <w:p w:rsidR="002A423E" w:rsidRPr="005A3A76" w:rsidRDefault="002A423E" w:rsidP="002A423E">
      <w:pPr>
        <w:tabs>
          <w:tab w:val="left" w:pos="7740"/>
        </w:tabs>
        <w:ind w:firstLine="708"/>
        <w:jc w:val="both"/>
        <w:rPr>
          <w:sz w:val="28"/>
          <w:szCs w:val="28"/>
        </w:rPr>
      </w:pPr>
      <w:r w:rsidRPr="005A3A76">
        <w:rPr>
          <w:sz w:val="28"/>
          <w:szCs w:val="28"/>
        </w:rPr>
        <w:t xml:space="preserve">2.1 отчет об использовании бюджетных ассигнований резервного фонда администрации Куйбышевского сельского поселения Староминского района по разделам и подразделам </w:t>
      </w:r>
      <w:hyperlink r:id="rId9" w:history="1">
        <w:r w:rsidRPr="005A3A76">
          <w:rPr>
            <w:rStyle w:val="af5"/>
            <w:bCs/>
            <w:color w:val="000000"/>
            <w:sz w:val="28"/>
            <w:szCs w:val="28"/>
          </w:rPr>
          <w:t>классификации расходов бюджетов</w:t>
        </w:r>
      </w:hyperlink>
      <w:r w:rsidRPr="005A3A76">
        <w:rPr>
          <w:sz w:val="28"/>
          <w:szCs w:val="28"/>
        </w:rPr>
        <w:t>за 201</w:t>
      </w:r>
      <w:r w:rsidR="001E518C">
        <w:rPr>
          <w:sz w:val="28"/>
          <w:szCs w:val="28"/>
        </w:rPr>
        <w:t>9</w:t>
      </w:r>
      <w:r w:rsidRPr="005A3A76">
        <w:rPr>
          <w:sz w:val="28"/>
          <w:szCs w:val="28"/>
        </w:rPr>
        <w:t xml:space="preserve"> год  согласно приложению № </w:t>
      </w:r>
      <w:r>
        <w:rPr>
          <w:sz w:val="28"/>
          <w:szCs w:val="28"/>
        </w:rPr>
        <w:t>7</w:t>
      </w:r>
      <w:r w:rsidRPr="005A3A76">
        <w:rPr>
          <w:sz w:val="28"/>
          <w:szCs w:val="28"/>
        </w:rPr>
        <w:t xml:space="preserve"> к настоящему решению;</w:t>
      </w:r>
    </w:p>
    <w:p w:rsidR="002A423E" w:rsidRPr="005A3A76" w:rsidRDefault="002A423E" w:rsidP="002A423E">
      <w:pPr>
        <w:tabs>
          <w:tab w:val="left" w:pos="7740"/>
        </w:tabs>
        <w:ind w:firstLine="708"/>
        <w:jc w:val="both"/>
        <w:rPr>
          <w:sz w:val="28"/>
          <w:szCs w:val="28"/>
        </w:rPr>
      </w:pPr>
      <w:r w:rsidRPr="005A3A76">
        <w:rPr>
          <w:sz w:val="28"/>
          <w:szCs w:val="28"/>
        </w:rPr>
        <w:t>2.2 информацию об исполнении бюджета Куйбышевского сельского поселения Староминского района в части межбюджетных трансфертов за 201</w:t>
      </w:r>
      <w:r w:rsidR="001E518C">
        <w:rPr>
          <w:sz w:val="28"/>
          <w:szCs w:val="28"/>
        </w:rPr>
        <w:t>9</w:t>
      </w:r>
      <w:r w:rsidRPr="005A3A76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8</w:t>
      </w:r>
      <w:r w:rsidRPr="005A3A76">
        <w:rPr>
          <w:sz w:val="28"/>
          <w:szCs w:val="28"/>
        </w:rPr>
        <w:t xml:space="preserve"> к настоящему решению.</w:t>
      </w:r>
    </w:p>
    <w:p w:rsidR="002A423E" w:rsidRPr="005A3A76" w:rsidRDefault="002A423E" w:rsidP="002A423E">
      <w:pPr>
        <w:tabs>
          <w:tab w:val="left" w:pos="7740"/>
        </w:tabs>
        <w:ind w:firstLine="708"/>
        <w:jc w:val="both"/>
        <w:rPr>
          <w:sz w:val="28"/>
          <w:szCs w:val="28"/>
        </w:rPr>
      </w:pPr>
      <w:r w:rsidRPr="005A3A76">
        <w:rPr>
          <w:sz w:val="28"/>
          <w:szCs w:val="28"/>
        </w:rPr>
        <w:t xml:space="preserve">3. Решение вступает в силу со дня его принятия и подлежит официальному </w:t>
      </w:r>
      <w:r>
        <w:rPr>
          <w:sz w:val="28"/>
          <w:szCs w:val="28"/>
        </w:rPr>
        <w:t>обнародованию</w:t>
      </w:r>
      <w:r w:rsidRPr="005A3A76">
        <w:rPr>
          <w:sz w:val="28"/>
          <w:szCs w:val="28"/>
        </w:rPr>
        <w:t>.</w:t>
      </w:r>
    </w:p>
    <w:p w:rsidR="00F95FAA" w:rsidRPr="00067C2D" w:rsidRDefault="00F95FAA" w:rsidP="00F95FAA">
      <w:pPr>
        <w:jc w:val="both"/>
        <w:rPr>
          <w:sz w:val="28"/>
          <w:szCs w:val="28"/>
        </w:rPr>
      </w:pPr>
    </w:p>
    <w:p w:rsidR="00F95FAA" w:rsidRDefault="00F95FAA" w:rsidP="00F95FAA">
      <w:pPr>
        <w:jc w:val="both"/>
        <w:rPr>
          <w:sz w:val="28"/>
          <w:szCs w:val="28"/>
        </w:rPr>
      </w:pPr>
    </w:p>
    <w:p w:rsidR="002A423E" w:rsidRDefault="002A423E" w:rsidP="00F95FAA">
      <w:pPr>
        <w:jc w:val="both"/>
        <w:rPr>
          <w:sz w:val="28"/>
          <w:szCs w:val="28"/>
        </w:rPr>
      </w:pPr>
    </w:p>
    <w:p w:rsidR="00F95FAA" w:rsidRDefault="002A423E" w:rsidP="00F95F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Куйбышевского</w:t>
      </w:r>
    </w:p>
    <w:p w:rsidR="001E518C" w:rsidRDefault="002A423E" w:rsidP="00F9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95FAA">
        <w:rPr>
          <w:sz w:val="28"/>
          <w:szCs w:val="28"/>
        </w:rPr>
        <w:t xml:space="preserve">Староминского района                                      </w:t>
      </w:r>
      <w:r w:rsidR="001E518C">
        <w:rPr>
          <w:sz w:val="28"/>
          <w:szCs w:val="28"/>
        </w:rPr>
        <w:t>С.В.Демчук</w:t>
      </w: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1E518C" w:rsidRDefault="001E518C" w:rsidP="00F95FAA">
      <w:pPr>
        <w:jc w:val="both"/>
        <w:rPr>
          <w:sz w:val="28"/>
          <w:szCs w:val="28"/>
        </w:rPr>
      </w:pPr>
    </w:p>
    <w:p w:rsidR="00F95FAA" w:rsidRPr="00D30CEF" w:rsidRDefault="00F95FAA" w:rsidP="00F95FAA">
      <w:pPr>
        <w:jc w:val="both"/>
        <w:rPr>
          <w:sz w:val="28"/>
          <w:szCs w:val="28"/>
        </w:rPr>
      </w:pPr>
    </w:p>
    <w:p w:rsidR="00F95FAA" w:rsidRDefault="00F95FAA" w:rsidP="00445AE3">
      <w:pPr>
        <w:snapToGrid w:val="0"/>
        <w:jc w:val="center"/>
        <w:rPr>
          <w:b/>
          <w:sz w:val="28"/>
          <w:lang w:eastAsia="ru-RU"/>
        </w:rPr>
      </w:pPr>
    </w:p>
    <w:p w:rsidR="00F95FAA" w:rsidRPr="00F95FAA" w:rsidRDefault="00F95FAA" w:rsidP="00F95FAA">
      <w:pPr>
        <w:rPr>
          <w:sz w:val="28"/>
          <w:lang w:eastAsia="ru-RU"/>
        </w:rPr>
      </w:pPr>
    </w:p>
    <w:p w:rsidR="00F95FAA" w:rsidRPr="00F95FAA" w:rsidRDefault="00F95FAA" w:rsidP="00F95FAA">
      <w:pPr>
        <w:rPr>
          <w:sz w:val="28"/>
          <w:lang w:eastAsia="ru-RU"/>
        </w:rPr>
      </w:pPr>
    </w:p>
    <w:p w:rsidR="00F95FAA" w:rsidRPr="00F95FAA" w:rsidRDefault="00F95FAA" w:rsidP="00F95FAA">
      <w:pPr>
        <w:rPr>
          <w:sz w:val="28"/>
          <w:lang w:eastAsia="ru-RU"/>
        </w:rPr>
      </w:pPr>
    </w:p>
    <w:p w:rsidR="00F95FAA" w:rsidRDefault="00F95FAA" w:rsidP="00F95FAA">
      <w:pPr>
        <w:rPr>
          <w:sz w:val="28"/>
          <w:lang w:eastAsia="ru-RU"/>
        </w:rPr>
      </w:pPr>
    </w:p>
    <w:p w:rsidR="00F95FAA" w:rsidRDefault="00F95FAA" w:rsidP="00F95FAA">
      <w:pPr>
        <w:rPr>
          <w:sz w:val="28"/>
          <w:lang w:eastAsia="ru-RU"/>
        </w:rPr>
      </w:pPr>
    </w:p>
    <w:p w:rsidR="001D5AB2" w:rsidRPr="001D5AB2" w:rsidRDefault="001D5AB2" w:rsidP="001D5AB2">
      <w:pPr>
        <w:suppressAutoHyphens w:val="0"/>
        <w:rPr>
          <w:sz w:val="28"/>
          <w:lang w:eastAsia="ru-RU"/>
        </w:rPr>
        <w:sectPr w:rsidR="001D5AB2" w:rsidRPr="001D5AB2" w:rsidSect="007B2A95">
          <w:pgSz w:w="11906" w:h="16838"/>
          <w:pgMar w:top="567" w:right="707" w:bottom="851" w:left="1247" w:header="709" w:footer="709" w:gutter="0"/>
          <w:cols w:space="708"/>
          <w:docGrid w:linePitch="360"/>
        </w:sectPr>
      </w:pPr>
      <w:r>
        <w:rPr>
          <w:sz w:val="28"/>
          <w:lang w:eastAsia="ru-RU"/>
        </w:rPr>
        <w:br w:type="page"/>
      </w:r>
    </w:p>
    <w:p w:rsidR="001D5AB2" w:rsidRPr="00A22F3A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>Приложение № 1</w:t>
      </w:r>
    </w:p>
    <w:p w:rsidR="001D5AB2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</w:t>
      </w:r>
    </w:p>
    <w:p w:rsidR="001D5AB2" w:rsidRPr="00A22F3A" w:rsidRDefault="001D5AB2" w:rsidP="001D5AB2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>от</w:t>
      </w:r>
      <w:r w:rsidR="00400A12">
        <w:rPr>
          <w:sz w:val="28"/>
          <w:szCs w:val="28"/>
        </w:rPr>
        <w:t xml:space="preserve"> 25</w:t>
      </w:r>
      <w:r w:rsidR="001E518C">
        <w:rPr>
          <w:i/>
          <w:sz w:val="28"/>
          <w:szCs w:val="28"/>
          <w:u w:val="single"/>
        </w:rPr>
        <w:t xml:space="preserve"> июня </w:t>
      </w:r>
      <w:r>
        <w:rPr>
          <w:i/>
          <w:sz w:val="28"/>
          <w:szCs w:val="28"/>
          <w:u w:val="single"/>
        </w:rPr>
        <w:t>2</w:t>
      </w:r>
      <w:r w:rsidR="001E518C">
        <w:rPr>
          <w:i/>
          <w:sz w:val="28"/>
          <w:szCs w:val="28"/>
          <w:u w:val="single"/>
        </w:rPr>
        <w:t>020</w:t>
      </w:r>
      <w:r>
        <w:rPr>
          <w:i/>
          <w:sz w:val="28"/>
          <w:szCs w:val="28"/>
          <w:u w:val="single"/>
        </w:rPr>
        <w:t xml:space="preserve">года </w:t>
      </w:r>
      <w:r w:rsidRPr="00A27EF8">
        <w:rPr>
          <w:sz w:val="28"/>
          <w:szCs w:val="28"/>
        </w:rPr>
        <w:t xml:space="preserve">№ </w:t>
      </w:r>
      <w:r w:rsidR="001E518C">
        <w:rPr>
          <w:i/>
          <w:sz w:val="28"/>
          <w:szCs w:val="28"/>
          <w:u w:val="single"/>
        </w:rPr>
        <w:t>9/1</w:t>
      </w:r>
    </w:p>
    <w:p w:rsidR="001D5AB2" w:rsidRPr="00A22F3A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«Об исполнении бюджета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за 201</w:t>
      </w:r>
      <w:r w:rsidR="001E518C">
        <w:rPr>
          <w:sz w:val="28"/>
          <w:szCs w:val="28"/>
        </w:rPr>
        <w:t>9</w:t>
      </w:r>
      <w:r w:rsidRPr="00A22F3A">
        <w:rPr>
          <w:sz w:val="28"/>
          <w:szCs w:val="28"/>
        </w:rPr>
        <w:t xml:space="preserve"> год»</w:t>
      </w:r>
    </w:p>
    <w:p w:rsidR="001D5AB2" w:rsidRPr="005A3A76" w:rsidRDefault="001D5AB2" w:rsidP="001D5AB2">
      <w:pPr>
        <w:jc w:val="center"/>
        <w:rPr>
          <w:sz w:val="28"/>
          <w:szCs w:val="28"/>
        </w:rPr>
      </w:pPr>
    </w:p>
    <w:p w:rsidR="001D5AB2" w:rsidRPr="005A3A76" w:rsidRDefault="001D5AB2" w:rsidP="001D5AB2">
      <w:pPr>
        <w:jc w:val="center"/>
        <w:rPr>
          <w:sz w:val="28"/>
          <w:szCs w:val="28"/>
        </w:rPr>
      </w:pPr>
    </w:p>
    <w:tbl>
      <w:tblPr>
        <w:tblW w:w="14560" w:type="dxa"/>
        <w:tblInd w:w="300" w:type="dxa"/>
        <w:tblLook w:val="04A0"/>
      </w:tblPr>
      <w:tblGrid>
        <w:gridCol w:w="7602"/>
        <w:gridCol w:w="2079"/>
        <w:gridCol w:w="2835"/>
        <w:gridCol w:w="2044"/>
      </w:tblGrid>
      <w:tr w:rsidR="001E518C" w:rsidRPr="001E518C" w:rsidTr="00696171">
        <w:trPr>
          <w:trHeight w:val="450"/>
        </w:trPr>
        <w:tc>
          <w:tcPr>
            <w:tcW w:w="14560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Доходы бюджета Куйбышевского сельского поселения Староминского района по кодам классификации доходов бюджетов за 2019 год</w:t>
            </w:r>
          </w:p>
        </w:tc>
      </w:tr>
      <w:tr w:rsidR="001E518C" w:rsidRPr="001E518C" w:rsidTr="00696171">
        <w:trPr>
          <w:trHeight w:val="450"/>
        </w:trPr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тыс. руб.</w:t>
            </w:r>
          </w:p>
        </w:tc>
      </w:tr>
      <w:tr w:rsidR="001E518C" w:rsidRPr="001E518C" w:rsidTr="00696171">
        <w:trPr>
          <w:trHeight w:val="315"/>
        </w:trPr>
        <w:tc>
          <w:tcPr>
            <w:tcW w:w="7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Наименование показателя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Кассовое исполнение за 2019 год</w:t>
            </w:r>
          </w:p>
        </w:tc>
      </w:tr>
      <w:tr w:rsidR="001E518C" w:rsidRPr="001E518C" w:rsidTr="00696171">
        <w:trPr>
          <w:trHeight w:val="934"/>
        </w:trPr>
        <w:tc>
          <w:tcPr>
            <w:tcW w:w="7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Код администратора поступлений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Код дохода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</w:p>
        </w:tc>
      </w:tr>
      <w:tr w:rsidR="001E518C" w:rsidRPr="001E518C" w:rsidTr="00696171">
        <w:trPr>
          <w:trHeight w:val="315"/>
        </w:trPr>
        <w:tc>
          <w:tcPr>
            <w:tcW w:w="7602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Доходы бюджета всего, в т.ч.</w:t>
            </w:r>
          </w:p>
          <w:p w:rsidR="001E518C" w:rsidRPr="001E518C" w:rsidRDefault="001E518C" w:rsidP="001E518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х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11529,1</w:t>
            </w:r>
          </w:p>
        </w:tc>
      </w:tr>
      <w:tr w:rsidR="001E518C" w:rsidRPr="001E518C" w:rsidTr="00696171">
        <w:trPr>
          <w:trHeight w:val="315"/>
        </w:trPr>
        <w:tc>
          <w:tcPr>
            <w:tcW w:w="12516" w:type="dxa"/>
            <w:gridSpan w:val="3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Федеральное казначейство</w:t>
            </w:r>
          </w:p>
        </w:tc>
        <w:tc>
          <w:tcPr>
            <w:tcW w:w="2044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1536,3</w:t>
            </w:r>
          </w:p>
        </w:tc>
      </w:tr>
      <w:tr w:rsidR="001E518C" w:rsidRPr="001E518C" w:rsidTr="00696171">
        <w:trPr>
          <w:trHeight w:val="126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10302231 01 0000 110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699,3</w:t>
            </w:r>
          </w:p>
        </w:tc>
      </w:tr>
      <w:tr w:rsidR="001E518C" w:rsidRPr="001E518C" w:rsidTr="00696171">
        <w:trPr>
          <w:trHeight w:val="278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10302241 01 0000 110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5,1</w:t>
            </w:r>
          </w:p>
        </w:tc>
      </w:tr>
      <w:tr w:rsidR="001E518C" w:rsidRPr="001E518C" w:rsidTr="00696171">
        <w:trPr>
          <w:trHeight w:val="424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1E518C">
              <w:rPr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 усновленным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10302251 01 0000 110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934,3</w:t>
            </w:r>
          </w:p>
        </w:tc>
      </w:tr>
      <w:tr w:rsidR="001E518C" w:rsidRPr="001E518C" w:rsidTr="00696171">
        <w:trPr>
          <w:trHeight w:val="126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10302261 01 0000 110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- 102,4</w:t>
            </w:r>
          </w:p>
        </w:tc>
      </w:tr>
      <w:tr w:rsidR="001E518C" w:rsidRPr="001E518C" w:rsidTr="00696171">
        <w:trPr>
          <w:trHeight w:val="315"/>
        </w:trPr>
        <w:tc>
          <w:tcPr>
            <w:tcW w:w="12516" w:type="dxa"/>
            <w:gridSpan w:val="3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044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1E518C" w:rsidRPr="001E518C" w:rsidTr="00696171">
        <w:trPr>
          <w:trHeight w:val="315"/>
        </w:trPr>
        <w:tc>
          <w:tcPr>
            <w:tcW w:w="12516" w:type="dxa"/>
            <w:gridSpan w:val="3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Федеральная налоговая служба</w:t>
            </w:r>
          </w:p>
        </w:tc>
        <w:tc>
          <w:tcPr>
            <w:tcW w:w="2044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6192,1</w:t>
            </w:r>
          </w:p>
        </w:tc>
      </w:tr>
      <w:tr w:rsidR="001E518C" w:rsidRPr="001E518C" w:rsidTr="00696171">
        <w:trPr>
          <w:trHeight w:val="126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10102010 01 0000 110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1554,8</w:t>
            </w:r>
          </w:p>
        </w:tc>
      </w:tr>
      <w:tr w:rsidR="001E518C" w:rsidRPr="001E518C" w:rsidTr="00696171">
        <w:trPr>
          <w:trHeight w:val="945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10102030 01 0000 110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5,4</w:t>
            </w:r>
          </w:p>
        </w:tc>
      </w:tr>
      <w:tr w:rsidR="001E518C" w:rsidRPr="001E518C" w:rsidTr="00696171">
        <w:trPr>
          <w:trHeight w:val="315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10503010 01 0000 110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15,2</w:t>
            </w:r>
          </w:p>
        </w:tc>
      </w:tr>
      <w:tr w:rsidR="001E518C" w:rsidRPr="001E518C" w:rsidTr="00696171">
        <w:trPr>
          <w:trHeight w:val="63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10601030 10 0000 110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292,1</w:t>
            </w:r>
          </w:p>
        </w:tc>
      </w:tr>
      <w:tr w:rsidR="001E518C" w:rsidRPr="001E518C" w:rsidTr="00696171">
        <w:trPr>
          <w:trHeight w:val="63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10606033 10 0000 110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2552,2</w:t>
            </w:r>
          </w:p>
        </w:tc>
      </w:tr>
      <w:tr w:rsidR="001E518C" w:rsidRPr="001E518C" w:rsidTr="00696171">
        <w:trPr>
          <w:trHeight w:val="63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182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10606043 10 0000 110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1772,4</w:t>
            </w:r>
          </w:p>
        </w:tc>
      </w:tr>
      <w:tr w:rsidR="001E518C" w:rsidRPr="001E518C" w:rsidTr="00696171">
        <w:trPr>
          <w:trHeight w:val="357"/>
        </w:trPr>
        <w:tc>
          <w:tcPr>
            <w:tcW w:w="14560" w:type="dxa"/>
            <w:gridSpan w:val="4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 xml:space="preserve">Администрация муниципального образования </w:t>
            </w:r>
          </w:p>
          <w:p w:rsidR="001E518C" w:rsidRPr="001E518C" w:rsidRDefault="001E518C" w:rsidP="001E518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Староминский район</w:t>
            </w:r>
          </w:p>
          <w:p w:rsidR="001E518C" w:rsidRDefault="009B5DD5" w:rsidP="009B5DD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20,0</w:t>
            </w:r>
          </w:p>
          <w:p w:rsidR="009B5DD5" w:rsidRPr="001E518C" w:rsidRDefault="009B5DD5" w:rsidP="009B5DD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E518C" w:rsidRPr="001E518C" w:rsidTr="00696171">
        <w:trPr>
          <w:trHeight w:val="63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bCs/>
                <w:lang w:eastAsia="ru-RU"/>
              </w:rPr>
            </w:pPr>
            <w:r w:rsidRPr="001E518C">
              <w:rPr>
                <w:bCs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  <w:p w:rsidR="001E518C" w:rsidRPr="001E518C" w:rsidRDefault="001E518C" w:rsidP="001E518C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910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1618050 10 0000 140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20,0</w:t>
            </w:r>
          </w:p>
        </w:tc>
      </w:tr>
      <w:tr w:rsidR="001E518C" w:rsidRPr="001E518C" w:rsidTr="00696171">
        <w:trPr>
          <w:trHeight w:val="315"/>
        </w:trPr>
        <w:tc>
          <w:tcPr>
            <w:tcW w:w="12516" w:type="dxa"/>
            <w:gridSpan w:val="3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Администрация Куйбышевского сельского поселения</w:t>
            </w:r>
          </w:p>
          <w:p w:rsidR="001E518C" w:rsidRPr="001E518C" w:rsidRDefault="001E518C" w:rsidP="001E518C">
            <w:pPr>
              <w:suppressAutoHyphens w:val="0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t>Староминского района</w:t>
            </w:r>
          </w:p>
          <w:p w:rsidR="001E518C" w:rsidRPr="001E518C" w:rsidRDefault="001E518C" w:rsidP="001E518C">
            <w:pPr>
              <w:suppressAutoHyphens w:val="0"/>
              <w:rPr>
                <w:b/>
                <w:bCs/>
                <w:lang w:eastAsia="ru-RU"/>
              </w:rPr>
            </w:pPr>
            <w:r w:rsidRPr="001E518C">
              <w:rPr>
                <w:lang w:eastAsia="ru-RU"/>
              </w:rPr>
              <w:lastRenderedPageBreak/>
              <w:t xml:space="preserve">Доходы от сдачи в аренду имущества, находящегося в </w:t>
            </w:r>
          </w:p>
          <w:p w:rsidR="001E518C" w:rsidRPr="001E518C" w:rsidRDefault="001E518C" w:rsidP="001E518C">
            <w:pPr>
              <w:suppressAutoHyphens w:val="0"/>
              <w:rPr>
                <w:bCs/>
                <w:lang w:eastAsia="ru-RU"/>
              </w:rPr>
            </w:pPr>
            <w:r w:rsidRPr="001E518C">
              <w:rPr>
                <w:bCs/>
                <w:lang w:eastAsia="ru-RU"/>
              </w:rPr>
              <w:t xml:space="preserve">оперативном управлении органов управления сельских </w:t>
            </w:r>
          </w:p>
          <w:p w:rsidR="001E518C" w:rsidRPr="001E518C" w:rsidRDefault="001E518C" w:rsidP="001E518C">
            <w:pPr>
              <w:suppressAutoHyphens w:val="0"/>
              <w:rPr>
                <w:bCs/>
                <w:lang w:eastAsia="ru-RU"/>
              </w:rPr>
            </w:pPr>
            <w:r w:rsidRPr="001E518C">
              <w:rPr>
                <w:bCs/>
                <w:lang w:eastAsia="ru-RU"/>
              </w:rPr>
              <w:t xml:space="preserve">поселений и созданных ими чреждений(за исключением  </w:t>
            </w:r>
          </w:p>
          <w:p w:rsidR="001E518C" w:rsidRPr="001E518C" w:rsidRDefault="001E518C" w:rsidP="001E518C">
            <w:pPr>
              <w:suppressAutoHyphens w:val="0"/>
              <w:rPr>
                <w:bCs/>
                <w:lang w:eastAsia="ru-RU"/>
              </w:rPr>
            </w:pPr>
            <w:r w:rsidRPr="001E518C">
              <w:rPr>
                <w:bCs/>
                <w:lang w:eastAsia="ru-RU"/>
              </w:rPr>
              <w:t xml:space="preserve">имущества муниципальных бюджетных и автономных </w:t>
            </w:r>
          </w:p>
          <w:p w:rsidR="001E518C" w:rsidRPr="001E518C" w:rsidRDefault="001E518C" w:rsidP="009B5DD5">
            <w:pPr>
              <w:suppressAutoHyphens w:val="0"/>
              <w:rPr>
                <w:bCs/>
                <w:lang w:eastAsia="ru-RU"/>
              </w:rPr>
            </w:pPr>
            <w:r w:rsidRPr="001E518C">
              <w:rPr>
                <w:bCs/>
                <w:lang w:eastAsia="ru-RU"/>
              </w:rPr>
              <w:t xml:space="preserve">учреждений)                                                                                                </w:t>
            </w:r>
            <w:r w:rsidR="009B5DD5">
              <w:rPr>
                <w:bCs/>
                <w:lang w:eastAsia="ru-RU"/>
              </w:rPr>
              <w:t xml:space="preserve">                    992                  </w:t>
            </w:r>
            <w:r w:rsidRPr="001E518C">
              <w:rPr>
                <w:bCs/>
                <w:lang w:eastAsia="ru-RU"/>
              </w:rPr>
              <w:t xml:space="preserve">  1105035  10 0000 120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E518C">
              <w:rPr>
                <w:b/>
                <w:bCs/>
                <w:lang w:eastAsia="ru-RU"/>
              </w:rPr>
              <w:lastRenderedPageBreak/>
              <w:t>3780,7</w:t>
            </w:r>
          </w:p>
          <w:p w:rsidR="001E518C" w:rsidRPr="001E518C" w:rsidRDefault="001E518C" w:rsidP="001E518C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E518C" w:rsidRPr="001E518C" w:rsidRDefault="001E518C" w:rsidP="001E518C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E518C" w:rsidRPr="001E518C" w:rsidRDefault="001E518C" w:rsidP="001E518C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E518C" w:rsidRPr="001E518C" w:rsidRDefault="001E518C" w:rsidP="001E518C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E518C" w:rsidRPr="001E518C" w:rsidRDefault="001E518C" w:rsidP="001E518C">
            <w:pPr>
              <w:suppressAutoHyphens w:val="0"/>
              <w:jc w:val="right"/>
              <w:rPr>
                <w:bCs/>
                <w:lang w:eastAsia="ru-RU"/>
              </w:rPr>
            </w:pPr>
            <w:r w:rsidRPr="001E518C">
              <w:rPr>
                <w:bCs/>
                <w:lang w:eastAsia="ru-RU"/>
              </w:rPr>
              <w:t xml:space="preserve">3,5 </w:t>
            </w:r>
          </w:p>
        </w:tc>
      </w:tr>
      <w:tr w:rsidR="001E518C" w:rsidRPr="001E518C" w:rsidTr="00696171">
        <w:trPr>
          <w:trHeight w:val="278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992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11402052 10 0000 440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0,1</w:t>
            </w:r>
          </w:p>
        </w:tc>
      </w:tr>
      <w:tr w:rsidR="001E518C" w:rsidRPr="001E518C" w:rsidTr="00696171">
        <w:trPr>
          <w:trHeight w:val="315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                                             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992</w:t>
            </w:r>
          </w:p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</w:p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 xml:space="preserve">992               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20215001 10 0000 150</w:t>
            </w:r>
          </w:p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</w:p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 xml:space="preserve">20215002  10 0000 150            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2802,9</w:t>
            </w:r>
          </w:p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</w:p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128,0</w:t>
            </w:r>
          </w:p>
        </w:tc>
      </w:tr>
      <w:tr w:rsidR="001E518C" w:rsidRPr="001E518C" w:rsidTr="00696171">
        <w:trPr>
          <w:trHeight w:val="315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1E518C" w:rsidRPr="001E518C" w:rsidTr="00696171">
        <w:trPr>
          <w:trHeight w:val="315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992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20219999 10 0000 150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318,7</w:t>
            </w:r>
          </w:p>
        </w:tc>
      </w:tr>
      <w:tr w:rsidR="001E518C" w:rsidRPr="001E518C" w:rsidTr="00696171">
        <w:trPr>
          <w:trHeight w:val="63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992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20230024 10 0000 150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3,8</w:t>
            </w:r>
          </w:p>
        </w:tc>
      </w:tr>
      <w:tr w:rsidR="001E518C" w:rsidRPr="001E518C" w:rsidTr="00696171">
        <w:trPr>
          <w:trHeight w:val="63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992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20235118 10 0000 150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88,7</w:t>
            </w:r>
          </w:p>
        </w:tc>
      </w:tr>
      <w:tr w:rsidR="001E518C" w:rsidRPr="001E518C" w:rsidTr="00696171">
        <w:trPr>
          <w:trHeight w:val="360"/>
        </w:trPr>
        <w:tc>
          <w:tcPr>
            <w:tcW w:w="7602" w:type="dxa"/>
            <w:shd w:val="clear" w:color="000000" w:fill="FFFFFF"/>
            <w:vAlign w:val="bottom"/>
            <w:hideMark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</w:p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992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20249999 10 0000 150</w:t>
            </w:r>
          </w:p>
        </w:tc>
        <w:tc>
          <w:tcPr>
            <w:tcW w:w="2044" w:type="dxa"/>
            <w:shd w:val="clear" w:color="000000" w:fill="FFFFFF"/>
            <w:vAlign w:val="center"/>
            <w:hideMark/>
          </w:tcPr>
          <w:p w:rsidR="001E518C" w:rsidRPr="001E518C" w:rsidRDefault="001E518C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>400,0</w:t>
            </w:r>
          </w:p>
        </w:tc>
      </w:tr>
      <w:tr w:rsidR="001E518C" w:rsidRPr="001E518C" w:rsidTr="00696171">
        <w:trPr>
          <w:trHeight w:val="360"/>
        </w:trPr>
        <w:tc>
          <w:tcPr>
            <w:tcW w:w="7602" w:type="dxa"/>
            <w:shd w:val="clear" w:color="000000" w:fill="FFFFFF"/>
            <w:vAlign w:val="bottom"/>
          </w:tcPr>
          <w:p w:rsidR="001E518C" w:rsidRPr="001E518C" w:rsidRDefault="001E518C" w:rsidP="001E518C">
            <w:pPr>
              <w:suppressAutoHyphens w:val="0"/>
              <w:rPr>
                <w:lang w:eastAsia="ru-RU"/>
              </w:rPr>
            </w:pPr>
            <w:r w:rsidRPr="001E518C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9" w:type="dxa"/>
            <w:shd w:val="clear" w:color="000000" w:fill="FFFFFF"/>
            <w:vAlign w:val="center"/>
          </w:tcPr>
          <w:p w:rsidR="001E518C" w:rsidRPr="001E518C" w:rsidRDefault="00696171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>992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1E518C" w:rsidRPr="001E518C" w:rsidRDefault="00696171" w:rsidP="001E518C">
            <w:pPr>
              <w:suppressAutoHyphens w:val="0"/>
              <w:jc w:val="center"/>
              <w:rPr>
                <w:lang w:eastAsia="ru-RU"/>
              </w:rPr>
            </w:pPr>
            <w:r w:rsidRPr="001E518C">
              <w:rPr>
                <w:lang w:eastAsia="ru-RU"/>
              </w:rPr>
              <w:t xml:space="preserve">20705030 10 0000 150                       </w:t>
            </w:r>
          </w:p>
        </w:tc>
        <w:tc>
          <w:tcPr>
            <w:tcW w:w="2044" w:type="dxa"/>
            <w:shd w:val="clear" w:color="000000" w:fill="FFFFFF"/>
            <w:vAlign w:val="center"/>
          </w:tcPr>
          <w:p w:rsidR="001E518C" w:rsidRPr="001E518C" w:rsidRDefault="00696171" w:rsidP="001E518C">
            <w:pPr>
              <w:suppressAutoHyphens w:val="0"/>
              <w:jc w:val="right"/>
              <w:rPr>
                <w:lang w:eastAsia="ru-RU"/>
              </w:rPr>
            </w:pPr>
            <w:r w:rsidRPr="001E518C">
              <w:rPr>
                <w:lang w:eastAsia="ru-RU"/>
              </w:rPr>
              <w:t xml:space="preserve">35,0                                               </w:t>
            </w:r>
          </w:p>
        </w:tc>
      </w:tr>
    </w:tbl>
    <w:p w:rsidR="001E518C" w:rsidRPr="001E518C" w:rsidRDefault="001E518C" w:rsidP="001E518C">
      <w:pPr>
        <w:suppressAutoHyphens w:val="0"/>
        <w:rPr>
          <w:lang w:eastAsia="ru-RU"/>
        </w:rPr>
      </w:pPr>
    </w:p>
    <w:p w:rsidR="001D5AB2" w:rsidRDefault="001D5AB2" w:rsidP="001D5AB2">
      <w:pPr>
        <w:pStyle w:val="ab"/>
        <w:tabs>
          <w:tab w:val="clear" w:pos="4677"/>
          <w:tab w:val="clear" w:pos="9355"/>
        </w:tabs>
        <w:rPr>
          <w:sz w:val="28"/>
          <w:szCs w:val="28"/>
        </w:rPr>
      </w:pPr>
    </w:p>
    <w:p w:rsidR="001D5AB2" w:rsidRDefault="001D5AB2" w:rsidP="001D5AB2">
      <w:pPr>
        <w:pStyle w:val="ab"/>
        <w:tabs>
          <w:tab w:val="clear" w:pos="4677"/>
          <w:tab w:val="clear" w:pos="9355"/>
        </w:tabs>
        <w:rPr>
          <w:sz w:val="28"/>
          <w:szCs w:val="28"/>
        </w:rPr>
      </w:pPr>
    </w:p>
    <w:p w:rsidR="001D5AB2" w:rsidRDefault="001D5AB2" w:rsidP="001D5AB2">
      <w:pPr>
        <w:pStyle w:val="ab"/>
        <w:tabs>
          <w:tab w:val="clear" w:pos="4677"/>
          <w:tab w:val="clear" w:pos="9355"/>
        </w:tabs>
        <w:rPr>
          <w:sz w:val="28"/>
          <w:szCs w:val="28"/>
        </w:rPr>
      </w:pPr>
    </w:p>
    <w:p w:rsidR="001D5AB2" w:rsidRPr="005A3A76" w:rsidRDefault="001D5AB2" w:rsidP="001D5AB2">
      <w:pPr>
        <w:pStyle w:val="ab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1D5AB2" w:rsidRPr="005A3A76" w:rsidRDefault="001D5AB2" w:rsidP="001D5AB2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1D5AB2" w:rsidRPr="005A3A76" w:rsidRDefault="001D5AB2" w:rsidP="001D5AB2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 </w:t>
      </w:r>
      <w:r w:rsidR="00696171">
        <w:rPr>
          <w:sz w:val="28"/>
          <w:szCs w:val="28"/>
        </w:rPr>
        <w:t>З.А.Соколова</w:t>
      </w:r>
    </w:p>
    <w:p w:rsidR="001D5AB2" w:rsidRPr="005A3A76" w:rsidRDefault="001D5AB2" w:rsidP="001D5AB2">
      <w:pPr>
        <w:jc w:val="center"/>
        <w:rPr>
          <w:sz w:val="28"/>
          <w:szCs w:val="28"/>
        </w:rPr>
      </w:pPr>
    </w:p>
    <w:p w:rsidR="001D5AB2" w:rsidRDefault="001D5AB2" w:rsidP="001D5AB2">
      <w:pPr>
        <w:jc w:val="center"/>
        <w:rPr>
          <w:sz w:val="28"/>
          <w:szCs w:val="28"/>
        </w:rPr>
      </w:pPr>
    </w:p>
    <w:p w:rsidR="001D5AB2" w:rsidRPr="005A3A76" w:rsidRDefault="001D5AB2" w:rsidP="001D5AB2">
      <w:pPr>
        <w:jc w:val="center"/>
        <w:rPr>
          <w:sz w:val="28"/>
          <w:szCs w:val="28"/>
        </w:rPr>
      </w:pPr>
    </w:p>
    <w:p w:rsidR="001D5AB2" w:rsidRDefault="001D5AB2" w:rsidP="001D5AB2">
      <w:pPr>
        <w:jc w:val="center"/>
        <w:rPr>
          <w:sz w:val="28"/>
          <w:szCs w:val="28"/>
        </w:rPr>
      </w:pPr>
    </w:p>
    <w:p w:rsidR="001D5AB2" w:rsidRDefault="001D5AB2" w:rsidP="001D5AB2">
      <w:pPr>
        <w:jc w:val="center"/>
        <w:rPr>
          <w:sz w:val="28"/>
          <w:szCs w:val="28"/>
        </w:rPr>
      </w:pPr>
    </w:p>
    <w:p w:rsidR="00727AC1" w:rsidRDefault="00727AC1" w:rsidP="001D5AB2">
      <w:pPr>
        <w:jc w:val="center"/>
        <w:rPr>
          <w:sz w:val="28"/>
          <w:szCs w:val="28"/>
        </w:rPr>
      </w:pPr>
    </w:p>
    <w:p w:rsidR="001D5AB2" w:rsidRPr="00A22F3A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1D5AB2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</w:t>
      </w:r>
    </w:p>
    <w:p w:rsidR="001D5AB2" w:rsidRPr="00A22F3A" w:rsidRDefault="001D5AB2" w:rsidP="001D5AB2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от </w:t>
      </w:r>
      <w:r w:rsidR="00696171">
        <w:rPr>
          <w:i/>
          <w:sz w:val="28"/>
          <w:szCs w:val="28"/>
          <w:u w:val="single"/>
        </w:rPr>
        <w:t xml:space="preserve">25июня 2020 </w:t>
      </w:r>
      <w:r>
        <w:rPr>
          <w:i/>
          <w:sz w:val="28"/>
          <w:szCs w:val="28"/>
          <w:u w:val="single"/>
        </w:rPr>
        <w:t xml:space="preserve"> года </w:t>
      </w:r>
      <w:r w:rsidRPr="00A27EF8">
        <w:rPr>
          <w:sz w:val="28"/>
          <w:szCs w:val="28"/>
        </w:rPr>
        <w:t xml:space="preserve">№ </w:t>
      </w:r>
      <w:r w:rsidR="00696171">
        <w:rPr>
          <w:i/>
          <w:sz w:val="28"/>
          <w:szCs w:val="28"/>
          <w:u w:val="single"/>
        </w:rPr>
        <w:t>9/1</w:t>
      </w:r>
    </w:p>
    <w:p w:rsidR="002F190D" w:rsidRPr="00A22F3A" w:rsidRDefault="001D5AB2" w:rsidP="002F190D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 «Об исполнении бюджета </w:t>
      </w:r>
      <w:r>
        <w:rPr>
          <w:sz w:val="28"/>
          <w:szCs w:val="28"/>
        </w:rPr>
        <w:t>Куйбышевского</w:t>
      </w:r>
      <w:r w:rsidR="002F190D" w:rsidRPr="00A22F3A">
        <w:rPr>
          <w:sz w:val="28"/>
          <w:szCs w:val="28"/>
        </w:rPr>
        <w:t>сельского поселения Староминского района за 201</w:t>
      </w:r>
      <w:r w:rsidR="002F190D">
        <w:rPr>
          <w:sz w:val="28"/>
          <w:szCs w:val="28"/>
        </w:rPr>
        <w:t>9</w:t>
      </w:r>
      <w:r w:rsidR="002F190D" w:rsidRPr="00A22F3A">
        <w:rPr>
          <w:sz w:val="28"/>
          <w:szCs w:val="28"/>
        </w:rPr>
        <w:t xml:space="preserve"> год»</w:t>
      </w:r>
    </w:p>
    <w:p w:rsidR="00696171" w:rsidRPr="00A22F3A" w:rsidRDefault="00696171" w:rsidP="001D5AB2">
      <w:pPr>
        <w:ind w:left="9900"/>
        <w:jc w:val="both"/>
        <w:rPr>
          <w:sz w:val="28"/>
          <w:szCs w:val="28"/>
        </w:rPr>
      </w:pPr>
    </w:p>
    <w:tbl>
      <w:tblPr>
        <w:tblW w:w="15323" w:type="dxa"/>
        <w:tblInd w:w="92" w:type="dxa"/>
        <w:tblLayout w:type="fixed"/>
        <w:tblLook w:val="04A0"/>
      </w:tblPr>
      <w:tblGrid>
        <w:gridCol w:w="540"/>
        <w:gridCol w:w="4721"/>
        <w:gridCol w:w="669"/>
        <w:gridCol w:w="512"/>
        <w:gridCol w:w="662"/>
        <w:gridCol w:w="576"/>
        <w:gridCol w:w="456"/>
        <w:gridCol w:w="517"/>
        <w:gridCol w:w="857"/>
        <w:gridCol w:w="854"/>
        <w:gridCol w:w="1415"/>
        <w:gridCol w:w="1271"/>
        <w:gridCol w:w="1280"/>
        <w:gridCol w:w="993"/>
      </w:tblGrid>
      <w:tr w:rsidR="00696171" w:rsidRPr="00696171" w:rsidTr="00696171">
        <w:trPr>
          <w:trHeight w:val="551"/>
        </w:trPr>
        <w:tc>
          <w:tcPr>
            <w:tcW w:w="15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bookmarkStart w:id="1" w:name="RANGE!A1:N313"/>
            <w:r w:rsidRPr="00696171">
              <w:rPr>
                <w:lang w:eastAsia="ru-RU"/>
              </w:rPr>
              <w:t>Расходы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Староминскогорайона за 2019 год</w:t>
            </w:r>
            <w:bookmarkEnd w:id="1"/>
          </w:p>
        </w:tc>
      </w:tr>
      <w:tr w:rsidR="00696171" w:rsidRPr="00696171" w:rsidTr="00696171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</w:tr>
      <w:tr w:rsidR="00696171" w:rsidRPr="00696171" w:rsidTr="00696171">
        <w:trPr>
          <w:trHeight w:val="5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№ п/п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Наименование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Вед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РЗ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ПР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ЦСР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ВР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Бюджет, утвержденный решением Совета Староминского сельского поселения Староминского района от 17.12.2018 года № 54/1 «О бюджете Куйбышевского сельского поселения Староминского района на </w:t>
            </w:r>
            <w:r w:rsidRPr="00696171">
              <w:rPr>
                <w:lang w:eastAsia="ru-RU"/>
              </w:rPr>
              <w:lastRenderedPageBreak/>
              <w:t>2019 год»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Уточненная сводная бюджетная роспись на 2019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Кассовое исполнение за 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Процент исполнения к уточненной с</w:t>
            </w:r>
            <w:r w:rsidR="002F190D">
              <w:rPr>
                <w:lang w:eastAsia="ru-RU"/>
              </w:rPr>
              <w:t>водной бюджетной росписи за 2019</w:t>
            </w:r>
            <w:r w:rsidRPr="00696171">
              <w:rPr>
                <w:lang w:eastAsia="ru-RU"/>
              </w:rPr>
              <w:t xml:space="preserve"> год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11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12748,3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12748,3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11245,8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88,2</w:t>
            </w:r>
          </w:p>
        </w:tc>
      </w:tr>
      <w:tr w:rsidR="00696171" w:rsidRPr="00696171" w:rsidTr="00696171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Общегосударственные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left="240" w:hanging="24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4425,9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4425,9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4334,6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97,9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left="-6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651,6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651,6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Глава Куйбышевского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651,6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651,6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51 0 00 00190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651,6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651,6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lang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696171">
              <w:rPr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b/>
                <w:lang w:eastAsia="ru-RU"/>
              </w:rPr>
            </w:pPr>
          </w:p>
          <w:p w:rsidR="00696171" w:rsidRPr="00696171" w:rsidRDefault="009B5DD5" w:rsidP="00696171">
            <w:pPr>
              <w:suppressAutoHyphens w:val="0"/>
              <w:ind w:firstLine="5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04</w:t>
            </w:r>
          </w:p>
          <w:p w:rsidR="00696171" w:rsidRPr="00696171" w:rsidRDefault="00696171" w:rsidP="009B5DD5">
            <w:pPr>
              <w:suppressAutoHyphens w:val="0"/>
              <w:ind w:firstLine="52"/>
              <w:rPr>
                <w:b/>
                <w:lang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2660,5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2660,5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2646,6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99,5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Обеспечение деятельности Куйбышевского сельского администрации поселения 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2660,5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2660,5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99,5</w:t>
            </w:r>
          </w:p>
        </w:tc>
      </w:tr>
      <w:tr w:rsidR="00696171" w:rsidRPr="00696171" w:rsidTr="00696171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51 1 01 00190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2656,7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2656,7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99,5</w:t>
            </w:r>
          </w:p>
        </w:tc>
      </w:tr>
      <w:tr w:rsidR="00696171" w:rsidRPr="00696171" w:rsidTr="00696171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51 1 01 00190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2403,3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2403,3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2403,2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51 1 01 00190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190,0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92,8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51 1 01 00190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99,7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51 1 01 60190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51 1 01 60190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     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06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127,0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06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51 2  00 00000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06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06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51 2 01  20190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color w:val="000000" w:themeColor="text1"/>
                <w:lang w:eastAsia="ru-RU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06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51 600 00000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9B5DD5" w:rsidP="009B5DD5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color w:val="000000" w:themeColor="text1"/>
                <w:lang w:eastAsia="ru-RU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финасового аудита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06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5160020200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Межбюджетные трансферты на выполнение переданных полномочий Куйбышевского сельского поселения Староминскогорайона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06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5160020200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353,4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353,4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Обеспечение деятельности администрации Куйбышевского сельского поселения</w:t>
            </w:r>
          </w:p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51 100 00 000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353,4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51 101 00 190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353,4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51 101 00190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353,4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353,4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633,4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633,4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556,2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87,8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06 0 00 00000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 xml:space="preserve">        103,4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55,4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Финансовое обеспечение деятельности администрации Куйбышевского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06 0 01 10000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55,4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06 0 01 10070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55,4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поселении»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Мероприятия по территориальному общественному самоуправлению в Куйбышевском сельском поселении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07 0 01 10000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69,4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07 0 01 10070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69,4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51 8 00 00000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460,6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460,6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429,5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93,2</w:t>
            </w:r>
          </w:p>
        </w:tc>
      </w:tr>
      <w:tr w:rsidR="00696171" w:rsidRPr="00696171" w:rsidTr="00696171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51 801 10060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460,6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93,2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518 01 10060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460,6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93,2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88,7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Обеспечение функционирования администрации Куйбышевского сельского </w:t>
            </w:r>
            <w:r w:rsidRPr="00696171">
              <w:rPr>
                <w:lang w:eastAsia="ru-RU"/>
              </w:rPr>
              <w:lastRenderedPageBreak/>
              <w:t>поселения 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51 1 01 51180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Расходы на выплаты персоналу органов местного самоуправления</w:t>
            </w:r>
          </w:p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( краевой фонд компенсаций)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51 1 01 51180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1411,4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1411,4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9,4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09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1411,4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1411,4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9,4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iCs/>
                <w:lang w:eastAsia="ru-RU"/>
              </w:rPr>
            </w:pPr>
            <w:r w:rsidRPr="00696171">
              <w:rPr>
                <w:iCs/>
                <w:lang w:eastAsia="ru-RU"/>
              </w:rPr>
              <w:t xml:space="preserve">Муниципальная программа «Капитальный ремонт, ремонт и содержание автомобильных дорог общего пользования местного значения Куйбышевского сельского поселения </w:t>
            </w:r>
          </w:p>
          <w:p w:rsidR="00696171" w:rsidRPr="00696171" w:rsidRDefault="00696171" w:rsidP="00696171">
            <w:pPr>
              <w:suppressAutoHyphens w:val="0"/>
              <w:rPr>
                <w:iCs/>
                <w:lang w:eastAsia="ru-RU"/>
              </w:rPr>
            </w:pPr>
            <w:r w:rsidRPr="00696171">
              <w:rPr>
                <w:iCs/>
                <w:lang w:eastAsia="ru-RU"/>
              </w:rPr>
              <w:t>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09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1411,4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1411,4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9,4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09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13 0 01 10070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1411,4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1411,4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9,4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09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13 0 01 10070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1411,4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1411,4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9,4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2379,9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b/>
                <w:lang w:eastAsia="ru-RU"/>
              </w:rPr>
              <w:t>2379,9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2299,2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96,6</w:t>
            </w:r>
          </w:p>
        </w:tc>
      </w:tr>
      <w:tr w:rsidR="00696171" w:rsidRPr="00696171" w:rsidTr="00696171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663,0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Об утверждении муниципальной программы «Газификация Куйбышевского сельского поселения 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03 0 00 00000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663,0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663,0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03 0 01 10070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663,0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663,0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663,0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i/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03 0 01 10070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Капитальные вложения в объекты государственной</w:t>
            </w:r>
          </w:p>
          <w:p w:rsidR="00696171" w:rsidRPr="00696171" w:rsidRDefault="00696171" w:rsidP="00696171">
            <w:pPr>
              <w:suppressAutoHyphens w:val="0"/>
              <w:jc w:val="both"/>
              <w:rPr>
                <w:i/>
                <w:lang w:eastAsia="ru-RU"/>
              </w:rPr>
            </w:pPr>
            <w:r w:rsidRPr="00696171">
              <w:rPr>
                <w:lang w:eastAsia="ru-RU"/>
              </w:rPr>
              <w:t xml:space="preserve">(муниципальной собственности)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03 0 01 10070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644,7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644,7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644,7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1716,9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1716,9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95,3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Муниципальная программа «Энергосбережение и повышение энергетической эффективности Куйбышевского сельского поселения 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77,8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Мероприятия по энергосбережению и повышение энергетической эффективности Куйбышевского сельского поселения Староминского района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01 1 01 10260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rPr>
                <w:lang w:eastAsia="ru-RU"/>
              </w:rPr>
            </w:pPr>
            <w:r w:rsidRPr="00696171">
              <w:rPr>
                <w:lang w:eastAsia="ru-RU"/>
              </w:rPr>
              <w:t>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01 1 01 10260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rPr>
                <w:lang w:eastAsia="ru-RU"/>
              </w:rPr>
            </w:pPr>
            <w:r w:rsidRPr="00696171">
              <w:rPr>
                <w:lang w:eastAsia="ru-RU"/>
              </w:rPr>
              <w:t>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Муниципальная программа "Благоустройство территории Куйбышевского сельского поселения»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11 0 00 00000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1639,1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1639,1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95,1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tabs>
                <w:tab w:val="left" w:pos="1952"/>
              </w:tabs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Организация санитарной экологической обстановки на территории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11 0 01 10700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1639,1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1639,1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95,1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696171" w:rsidRPr="00696171" w:rsidRDefault="00696171" w:rsidP="00696171">
            <w:pPr>
              <w:suppressAutoHyphens w:val="0"/>
              <w:snapToGrid w:val="0"/>
              <w:jc w:val="both"/>
              <w:rPr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11 0 01 10700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1638,8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1638,8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1558,2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95,1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11 0 01 10700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Образование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99,6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Молодежная политика</w:t>
            </w: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и оздоровление детей</w:t>
            </w:r>
          </w:p>
          <w:p w:rsidR="00696171" w:rsidRPr="00696171" w:rsidRDefault="00696171" w:rsidP="00696171">
            <w:pPr>
              <w:suppressAutoHyphens w:val="0"/>
              <w:snapToGrid w:val="0"/>
              <w:rPr>
                <w:b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99,6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99,6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9B5DD5" w:rsidP="0069617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99,6</w:t>
            </w: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99,6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Организация работы детских дворовых площадок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02 1 01 00010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99,6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обеспечения государственных и муниципальных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07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02 1 01 00010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99,6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4198,8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4198,8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4147,8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98,8</w:t>
            </w:r>
          </w:p>
        </w:tc>
      </w:tr>
      <w:tr w:rsidR="00696171" w:rsidRPr="00696171" w:rsidTr="00696171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Культура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4198,8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4198,8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4147,8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98,8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795,3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795,3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795,3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Отдельные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мероприятия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муниципальной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программы «Культура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Куйбышевского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сельского поселения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09 1 00 00000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Кадровое обеспечение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сферы культуры и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искусства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09 1 01 00000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val="en-US" w:eastAsia="ru-RU"/>
              </w:rPr>
            </w:pPr>
            <w:r w:rsidRPr="00696171">
              <w:rPr>
                <w:lang w:val="en-US"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Обеспечение уровня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средней заработной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платы работников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сферы культуры и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искусства в целях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выполнения указов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Президента Российской</w:t>
            </w:r>
          </w:p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Федерации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09 1 01 00120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val="en-US"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09 1 01 00120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795,3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Обеспечение функционирования МКУК «СДК Куйбышевский»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52 1 00 00000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3152,5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3152,5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3106,7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98,5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Финансовое обеспечение деятельности казенных учреждений, подведомственных администрации Староминского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52 1 00 00590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2811,5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2811,5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2765,8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98,4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52 1 00 00590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1534,7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1534,7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1534,6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52 1 00 00590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1252,7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1252,7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1207,8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96,4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52 1 00 00590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97,1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hd w:val="clear" w:color="auto" w:fill="FFFFFF"/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 w:rsidRPr="0069617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96171">
              <w:rPr>
                <w:color w:val="00000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96171">
              <w:rPr>
                <w:color w:val="00000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96171">
              <w:rPr>
                <w:color w:val="00000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96171">
              <w:rPr>
                <w:color w:val="000000"/>
                <w:lang w:eastAsia="ru-RU"/>
              </w:rPr>
              <w:t>521 1 00 10040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  <w:r w:rsidRPr="00696171">
              <w:rPr>
                <w:color w:val="000000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341,0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9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bCs/>
                <w:lang w:eastAsia="ru-RU"/>
              </w:rPr>
              <w:t>Обеспечение функционирования ПБ «Куйбышевской»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53 1 00 00000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</w:t>
            </w:r>
            <w:r w:rsidRPr="00696171">
              <w:rPr>
                <w:b/>
                <w:lang w:val="en-US" w:eastAsia="ru-RU"/>
              </w:rPr>
              <w:t>5</w:t>
            </w:r>
            <w:r w:rsidRPr="00696171">
              <w:rPr>
                <w:b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245,8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97,9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53 1 00 00590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val="en-US" w:eastAsia="ru-RU"/>
              </w:rPr>
              <w:t>1</w:t>
            </w:r>
            <w:r w:rsidRPr="00696171">
              <w:rPr>
                <w:lang w:eastAsia="ru-RU"/>
              </w:rPr>
              <w:t>91,1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val="en-US" w:eastAsia="ru-RU"/>
              </w:rPr>
              <w:t>1</w:t>
            </w:r>
            <w:r w:rsidRPr="00696171">
              <w:rPr>
                <w:lang w:eastAsia="ru-RU"/>
              </w:rPr>
              <w:t>91,0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97,7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53 1 00 00590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    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val="en-US" w:eastAsia="ru-RU"/>
              </w:rPr>
              <w:t>1</w:t>
            </w:r>
            <w:r w:rsidRPr="00696171">
              <w:rPr>
                <w:lang w:eastAsia="ru-RU"/>
              </w:rPr>
              <w:t>86,6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val="en-US" w:eastAsia="ru-RU"/>
              </w:rPr>
              <w:t>1</w:t>
            </w:r>
            <w:r w:rsidRPr="00696171">
              <w:rPr>
                <w:lang w:eastAsia="ru-RU"/>
              </w:rPr>
              <w:t>86,6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53 1 00 00590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53 1 00 00590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66,7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96171">
              <w:rPr>
                <w:color w:val="000000"/>
                <w:lang w:eastAsia="ru-RU"/>
              </w:rPr>
              <w:t>531 1 00 10040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  <w:r w:rsidRPr="00696171">
              <w:rPr>
                <w:color w:val="000000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106,8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106,8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bCs/>
                <w:lang w:eastAsia="ru-RU"/>
              </w:rPr>
              <w:t>50 4 00 00000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bCs/>
                <w:lang w:eastAsia="ru-RU"/>
              </w:rPr>
              <w:t>50 4 00 10000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Выплата дополнительного материального обеспечения, доплат к пенсиям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bCs/>
                <w:lang w:eastAsia="ru-RU"/>
              </w:rPr>
              <w:t>50 4 00 10310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03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bCs/>
                <w:lang w:eastAsia="ru-RU"/>
              </w:rPr>
              <w:t>50 4 00 10310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99,9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696171">
              <w:rPr>
                <w:b/>
                <w:snapToGrid w:val="0"/>
                <w:lang w:eastAsia="ru-RU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b/>
                <w:lang w:eastAsia="ru-RU"/>
              </w:rPr>
            </w:pPr>
            <w:r w:rsidRPr="00696171">
              <w:rPr>
                <w:lang w:eastAsia="ru-RU"/>
              </w:rPr>
              <w:t>Физическая культура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9B5DD5" w:rsidRDefault="009B5DD5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Cs/>
                <w:lang w:eastAsia="ru-RU"/>
              </w:rPr>
            </w:pPr>
            <w:r w:rsidRPr="00696171">
              <w:rPr>
                <w:bCs/>
                <w:lang w:eastAsia="ru-RU"/>
              </w:rPr>
              <w:t>04 0 00 00000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9B5DD5" w:rsidRDefault="009B5DD5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Cs/>
                <w:lang w:eastAsia="ru-RU"/>
              </w:rPr>
            </w:pPr>
            <w:r w:rsidRPr="00696171">
              <w:rPr>
                <w:bCs/>
                <w:lang w:eastAsia="ru-RU"/>
              </w:rPr>
              <w:t>04 1 00 00000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Cs/>
                <w:lang w:eastAsia="ru-RU"/>
              </w:rPr>
            </w:pPr>
            <w:r w:rsidRPr="00696171">
              <w:rPr>
                <w:bCs/>
                <w:lang w:eastAsia="ru-RU"/>
              </w:rPr>
              <w:t>04 1 01 00000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Организация проведения спортивных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Cs/>
                <w:lang w:eastAsia="ru-RU"/>
              </w:rPr>
            </w:pPr>
            <w:r w:rsidRPr="00696171">
              <w:rPr>
                <w:bCs/>
                <w:lang w:eastAsia="ru-RU"/>
              </w:rPr>
              <w:t>04 1 01 00020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both"/>
              <w:rPr>
                <w:lang w:eastAsia="ru-RU"/>
              </w:rPr>
            </w:pPr>
            <w:r w:rsidRPr="00696171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Cs/>
                <w:lang w:eastAsia="ru-RU"/>
              </w:rPr>
            </w:pPr>
            <w:r w:rsidRPr="00696171">
              <w:rPr>
                <w:bCs/>
                <w:lang w:eastAsia="ru-RU"/>
              </w:rPr>
              <w:t>04 1 01 00020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696171">
              <w:rPr>
                <w:snapToGrid w:val="0"/>
                <w:lang w:eastAsia="ru-RU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Средства массовой информации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79,1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79,1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Периодическая печать и издательства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08 0 01 00000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spacing w:val="5"/>
                <w:lang w:eastAsia="ru-RU"/>
              </w:rPr>
              <w:t xml:space="preserve">Мероприятия муниципальной программы </w:t>
            </w:r>
            <w:r w:rsidRPr="00696171">
              <w:rPr>
                <w:lang w:eastAsia="ru-RU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08 0 01 10070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02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08 0 01 10070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right"/>
              <w:rPr>
                <w:lang w:eastAsia="ru-RU"/>
              </w:rPr>
            </w:pPr>
            <w:r w:rsidRPr="00696171">
              <w:rPr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00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b/>
                <w:lang w:eastAsia="ru-RU"/>
              </w:rPr>
            </w:pPr>
            <w:r w:rsidRPr="00696171">
              <w:rPr>
                <w:b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lastRenderedPageBreak/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  <w:p w:rsidR="00696171" w:rsidRPr="00696171" w:rsidRDefault="00696171" w:rsidP="00696171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</w:p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Управление муниципальным долгом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51 5 00 00000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Осуществление в установленные сроки и в полном объеме платежей по муниципальному долгу  Куйбышевского сельского поселения 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51 5 01 10150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100,0</w:t>
            </w:r>
          </w:p>
        </w:tc>
      </w:tr>
      <w:tr w:rsidR="00696171" w:rsidRPr="00696171" w:rsidTr="006961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rPr>
                <w:lang w:eastAsia="ru-RU"/>
              </w:rPr>
            </w:pPr>
            <w:r w:rsidRPr="00696171">
              <w:rPr>
                <w:lang w:eastAsia="ru-RU"/>
              </w:rPr>
              <w:t>Обслуживание муниципального долга Куйбышевского сельского поселения Староминского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ind w:firstLine="52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01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51 5 01 10150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rPr>
                <w:lang w:eastAsia="ru-RU"/>
              </w:rPr>
            </w:pPr>
            <w:r w:rsidRPr="00696171">
              <w:rPr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lang w:eastAsia="ru-RU"/>
              </w:rPr>
            </w:pPr>
            <w:r w:rsidRPr="00696171">
              <w:rPr>
                <w:lang w:eastAsia="ru-RU"/>
              </w:rPr>
              <w:t>100</w:t>
            </w:r>
          </w:p>
        </w:tc>
      </w:tr>
      <w:tr w:rsidR="00696171" w:rsidRPr="00696171" w:rsidTr="0069617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rPr>
                <w:b/>
                <w:bCs/>
                <w:lang w:eastAsia="ru-RU"/>
              </w:rPr>
            </w:pPr>
            <w:r w:rsidRPr="0069617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96171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96171">
              <w:rPr>
                <w:b/>
                <w:bCs/>
                <w:lang w:eastAsia="ru-RU"/>
              </w:rPr>
              <w:t>12748,3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96171">
              <w:rPr>
                <w:b/>
                <w:bCs/>
                <w:lang w:eastAsia="ru-RU"/>
              </w:rPr>
              <w:t>12748,3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96171">
              <w:rPr>
                <w:b/>
                <w:bCs/>
                <w:lang w:eastAsia="ru-RU"/>
              </w:rPr>
              <w:t>11245,8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171" w:rsidRPr="00696171" w:rsidRDefault="00696171" w:rsidP="0069617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96171">
              <w:rPr>
                <w:b/>
                <w:bCs/>
                <w:lang w:eastAsia="ru-RU"/>
              </w:rPr>
              <w:t>88,2</w:t>
            </w:r>
          </w:p>
        </w:tc>
      </w:tr>
    </w:tbl>
    <w:p w:rsidR="00696171" w:rsidRPr="00696171" w:rsidRDefault="00696171" w:rsidP="00696171">
      <w:pPr>
        <w:suppressAutoHyphens w:val="0"/>
        <w:rPr>
          <w:lang w:eastAsia="ru-RU"/>
        </w:rPr>
      </w:pPr>
    </w:p>
    <w:p w:rsidR="00696171" w:rsidRPr="00696171" w:rsidRDefault="00696171" w:rsidP="00696171">
      <w:pPr>
        <w:suppressAutoHyphens w:val="0"/>
        <w:rPr>
          <w:lang w:eastAsia="ru-RU"/>
        </w:rPr>
      </w:pPr>
    </w:p>
    <w:p w:rsidR="001D5AB2" w:rsidRPr="005A3A76" w:rsidRDefault="001D5AB2" w:rsidP="001D5AB2">
      <w:pPr>
        <w:pStyle w:val="ab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1D5AB2" w:rsidRPr="005A3A76" w:rsidRDefault="001D5AB2" w:rsidP="001D5AB2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1D5AB2" w:rsidRDefault="001D5AB2" w:rsidP="001D5AB2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</w:t>
      </w:r>
      <w:r w:rsidR="002F190D">
        <w:rPr>
          <w:sz w:val="28"/>
          <w:szCs w:val="28"/>
        </w:rPr>
        <w:t>З.А.Соколова</w:t>
      </w:r>
    </w:p>
    <w:p w:rsidR="002F190D" w:rsidRDefault="002F190D" w:rsidP="001D5AB2">
      <w:pPr>
        <w:rPr>
          <w:sz w:val="28"/>
          <w:szCs w:val="28"/>
        </w:rPr>
      </w:pPr>
    </w:p>
    <w:p w:rsidR="002F190D" w:rsidRDefault="002F190D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9B5DD5" w:rsidRDefault="009B5DD5" w:rsidP="001D5AB2">
      <w:pPr>
        <w:rPr>
          <w:sz w:val="28"/>
          <w:szCs w:val="28"/>
        </w:rPr>
      </w:pPr>
    </w:p>
    <w:p w:rsidR="002F190D" w:rsidRDefault="002F190D" w:rsidP="001D5AB2">
      <w:pPr>
        <w:rPr>
          <w:sz w:val="28"/>
          <w:szCs w:val="28"/>
        </w:rPr>
      </w:pPr>
    </w:p>
    <w:p w:rsidR="001D5AB2" w:rsidRPr="00A22F3A" w:rsidRDefault="001D5AB2" w:rsidP="00727AC1">
      <w:pPr>
        <w:ind w:left="9923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D5AB2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</w:t>
      </w:r>
      <w:r w:rsidR="002F190D" w:rsidRPr="00A22F3A">
        <w:rPr>
          <w:sz w:val="28"/>
          <w:szCs w:val="28"/>
        </w:rPr>
        <w:t xml:space="preserve">от </w:t>
      </w:r>
      <w:r w:rsidR="002F190D">
        <w:rPr>
          <w:i/>
          <w:sz w:val="28"/>
          <w:szCs w:val="28"/>
          <w:u w:val="single"/>
        </w:rPr>
        <w:t xml:space="preserve">25 июня 2020 года </w:t>
      </w:r>
      <w:r w:rsidR="002F190D">
        <w:rPr>
          <w:sz w:val="28"/>
          <w:szCs w:val="28"/>
        </w:rPr>
        <w:t>№ 9/1</w:t>
      </w:r>
    </w:p>
    <w:p w:rsidR="002F190D" w:rsidRPr="00A22F3A" w:rsidRDefault="002F190D" w:rsidP="002F190D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«Об исполнении бюджета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за 201</w:t>
      </w:r>
      <w:r w:rsidR="006B3014">
        <w:rPr>
          <w:sz w:val="28"/>
          <w:szCs w:val="28"/>
        </w:rPr>
        <w:t>9</w:t>
      </w:r>
      <w:r w:rsidRPr="00A22F3A">
        <w:rPr>
          <w:sz w:val="28"/>
          <w:szCs w:val="28"/>
        </w:rPr>
        <w:t xml:space="preserve"> год»</w:t>
      </w:r>
    </w:p>
    <w:p w:rsidR="002F190D" w:rsidRPr="005A3A76" w:rsidRDefault="002F190D" w:rsidP="002F190D">
      <w:pPr>
        <w:jc w:val="center"/>
        <w:rPr>
          <w:sz w:val="28"/>
          <w:szCs w:val="28"/>
        </w:rPr>
      </w:pPr>
    </w:p>
    <w:p w:rsidR="001D5AB2" w:rsidRPr="00A22F3A" w:rsidRDefault="001D5AB2" w:rsidP="001D5AB2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от </w:t>
      </w:r>
      <w:r w:rsidR="002F190D">
        <w:rPr>
          <w:i/>
          <w:sz w:val="28"/>
          <w:szCs w:val="28"/>
          <w:u w:val="single"/>
        </w:rPr>
        <w:t>25 июня 2020</w:t>
      </w:r>
      <w:r>
        <w:rPr>
          <w:i/>
          <w:sz w:val="28"/>
          <w:szCs w:val="28"/>
          <w:u w:val="single"/>
        </w:rPr>
        <w:t xml:space="preserve"> года </w:t>
      </w:r>
      <w:r w:rsidR="002F190D">
        <w:rPr>
          <w:sz w:val="28"/>
          <w:szCs w:val="28"/>
        </w:rPr>
        <w:t>№ 9/1</w:t>
      </w:r>
    </w:p>
    <w:tbl>
      <w:tblPr>
        <w:tblW w:w="18067" w:type="dxa"/>
        <w:tblInd w:w="92" w:type="dxa"/>
        <w:tblLook w:val="04A0"/>
      </w:tblPr>
      <w:tblGrid>
        <w:gridCol w:w="579"/>
        <w:gridCol w:w="20"/>
        <w:gridCol w:w="6431"/>
        <w:gridCol w:w="512"/>
        <w:gridCol w:w="574"/>
        <w:gridCol w:w="2151"/>
        <w:gridCol w:w="1645"/>
        <w:gridCol w:w="1618"/>
        <w:gridCol w:w="1623"/>
        <w:gridCol w:w="910"/>
        <w:gridCol w:w="1002"/>
        <w:gridCol w:w="1002"/>
      </w:tblGrid>
      <w:tr w:rsidR="002F190D" w:rsidRPr="002F190D" w:rsidTr="00400A12">
        <w:trPr>
          <w:gridAfter w:val="3"/>
          <w:wAfter w:w="2914" w:type="dxa"/>
          <w:trHeight w:val="690"/>
        </w:trPr>
        <w:tc>
          <w:tcPr>
            <w:tcW w:w="151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Расходы бюджета Куйбышевского сельского поселения Староминского района</w:t>
            </w:r>
            <w:r w:rsidRPr="002F190D">
              <w:rPr>
                <w:lang w:eastAsia="ru-RU"/>
              </w:rPr>
              <w:br/>
              <w:t>по разделам и подразделам классификации расходов бюджетов за 2019 год</w:t>
            </w:r>
          </w:p>
        </w:tc>
      </w:tr>
      <w:tr w:rsidR="002F190D" w:rsidRPr="002F190D" w:rsidTr="00400A12">
        <w:trPr>
          <w:gridAfter w:val="3"/>
          <w:wAfter w:w="2914" w:type="dxa"/>
          <w:trHeight w:val="330"/>
        </w:trPr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 xml:space="preserve">   тыс. руб. </w:t>
            </w:r>
          </w:p>
        </w:tc>
      </w:tr>
      <w:tr w:rsidR="002F190D" w:rsidRPr="002F190D" w:rsidTr="00400A12">
        <w:trPr>
          <w:gridAfter w:val="3"/>
          <w:wAfter w:w="2914" w:type="dxa"/>
          <w:trHeight w:val="4468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№ п/п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Наименование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РЗ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ПР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Бюджет, утвержденный решением Совета Староминского сельского поселения Староминского района от 17.12.2018 года № 54/1 «О бюджете Куйбышевского сельского поселе</w:t>
            </w:r>
            <w:r>
              <w:rPr>
                <w:lang w:eastAsia="ru-RU"/>
              </w:rPr>
              <w:t>ния Староминского района на 2019</w:t>
            </w:r>
            <w:r w:rsidRPr="002F190D">
              <w:rPr>
                <w:lang w:eastAsia="ru-RU"/>
              </w:rPr>
              <w:t xml:space="preserve"> год»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Уточненная сводная бюджетная роспись на 2019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Кассовое исполнение за 2019</w:t>
            </w:r>
            <w:r w:rsidRPr="002F190D">
              <w:rPr>
                <w:lang w:eastAsia="ru-RU"/>
              </w:rPr>
              <w:t xml:space="preserve"> 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Процент исполнения к уточненной с</w:t>
            </w:r>
            <w:r>
              <w:rPr>
                <w:lang w:eastAsia="ru-RU"/>
              </w:rPr>
              <w:t>водной бюджетной росписи за 2019</w:t>
            </w:r>
            <w:r w:rsidRPr="002F190D">
              <w:rPr>
                <w:lang w:eastAsia="ru-RU"/>
              </w:rPr>
              <w:t xml:space="preserve"> год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8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left="5" w:hanging="45"/>
              <w:jc w:val="center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b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12748,3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12748,3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11245,8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88,2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left="5" w:hanging="45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b/>
                <w:lang w:eastAsia="ru-RU"/>
              </w:rPr>
            </w:pPr>
            <w:r w:rsidRPr="002F190D">
              <w:rPr>
                <w:b/>
                <w:spacing w:val="-2"/>
                <w:lang w:eastAsia="ru-RU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4425,9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4425,9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4334,6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97,9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left="5" w:hanging="45"/>
              <w:jc w:val="center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F190D">
              <w:rPr>
                <w:spacing w:val="3"/>
                <w:lang w:eastAsia="ru-RU"/>
              </w:rPr>
              <w:t xml:space="preserve">Функционирование высшего должностного </w:t>
            </w:r>
            <w:r w:rsidRPr="002F190D">
              <w:rPr>
                <w:spacing w:val="1"/>
                <w:lang w:eastAsia="ru-RU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651,6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651,6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651,5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</w:t>
            </w:r>
          </w:p>
        </w:tc>
      </w:tr>
      <w:tr w:rsidR="002F190D" w:rsidRPr="002F190D" w:rsidTr="00400A12">
        <w:trPr>
          <w:gridAfter w:val="3"/>
          <w:wAfter w:w="2914" w:type="dxa"/>
          <w:trHeight w:val="630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left="5" w:hanging="45"/>
              <w:jc w:val="center"/>
              <w:rPr>
                <w:b/>
                <w:bCs/>
                <w:color w:val="FF0000"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F190D">
              <w:rPr>
                <w:spacing w:val="2"/>
                <w:lang w:eastAsia="ru-RU"/>
              </w:rPr>
              <w:t>Функционирование Правительства Россий</w:t>
            </w:r>
            <w:r w:rsidRPr="002F190D">
              <w:rPr>
                <w:spacing w:val="6"/>
                <w:lang w:eastAsia="ru-RU"/>
              </w:rPr>
              <w:t>ской Федерации, высших исполни</w:t>
            </w:r>
            <w:r w:rsidRPr="002F190D">
              <w:rPr>
                <w:spacing w:val="3"/>
                <w:lang w:eastAsia="ru-RU"/>
              </w:rPr>
              <w:t xml:space="preserve">тельных органов государственной власти субъектов Российской </w:t>
            </w:r>
            <w:r w:rsidRPr="002F190D">
              <w:rPr>
                <w:spacing w:val="3"/>
                <w:lang w:eastAsia="ru-RU"/>
              </w:rPr>
              <w:lastRenderedPageBreak/>
              <w:t>Феде</w:t>
            </w:r>
            <w:r w:rsidRPr="002F190D">
              <w:rPr>
                <w:lang w:eastAsia="ru-RU"/>
              </w:rPr>
              <w:t>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2660,5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2660,5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2646,6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99,5</w:t>
            </w:r>
          </w:p>
        </w:tc>
      </w:tr>
      <w:tr w:rsidR="002F190D" w:rsidRPr="002F190D" w:rsidTr="00400A12">
        <w:trPr>
          <w:gridAfter w:val="3"/>
          <w:wAfter w:w="2914" w:type="dxa"/>
          <w:trHeight w:val="94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left="5" w:hanging="45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F190D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127,0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127,0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127,0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100,0</w:t>
            </w:r>
          </w:p>
        </w:tc>
      </w:tr>
      <w:tr w:rsidR="002F190D" w:rsidRPr="002F190D" w:rsidTr="00400A12">
        <w:trPr>
          <w:trHeight w:val="94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left="5" w:hanging="45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rPr>
                <w:lang w:eastAsia="ru-RU"/>
              </w:rPr>
            </w:pPr>
            <w:r w:rsidRPr="002F190D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353,4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353,4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353,3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100,0</w:t>
            </w:r>
          </w:p>
        </w:tc>
        <w:tc>
          <w:tcPr>
            <w:tcW w:w="910" w:type="dxa"/>
            <w:vAlign w:val="bottom"/>
          </w:tcPr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002" w:type="dxa"/>
            <w:vAlign w:val="bottom"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353,3</w:t>
            </w:r>
          </w:p>
        </w:tc>
        <w:tc>
          <w:tcPr>
            <w:tcW w:w="1002" w:type="dxa"/>
            <w:vAlign w:val="bottom"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630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left="5" w:hanging="45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F190D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633,4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633,4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lang w:eastAsia="ru-RU"/>
              </w:rPr>
              <w:t>556,2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87,8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left="5" w:hanging="45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b/>
                <w:spacing w:val="-3"/>
                <w:lang w:eastAsia="ru-RU"/>
              </w:rPr>
            </w:pPr>
            <w:r w:rsidRPr="002F190D">
              <w:rPr>
                <w:b/>
                <w:spacing w:val="-3"/>
                <w:lang w:eastAsia="ru-RU"/>
              </w:rPr>
              <w:t xml:space="preserve">Национальная оборона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88,7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88,7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88,7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left="5" w:hanging="45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2F190D">
              <w:rPr>
                <w:spacing w:val="-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88,7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88,7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88,7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3.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b/>
                <w:lang w:eastAsia="ru-RU"/>
              </w:rPr>
            </w:pPr>
            <w:r w:rsidRPr="002F190D">
              <w:rPr>
                <w:b/>
                <w:spacing w:val="-2"/>
                <w:lang w:eastAsia="ru-RU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1411,4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1411,4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132,1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9,4</w:t>
            </w:r>
          </w:p>
        </w:tc>
      </w:tr>
      <w:tr w:rsidR="002F190D" w:rsidRPr="002F190D" w:rsidTr="00400A12">
        <w:trPr>
          <w:gridAfter w:val="3"/>
          <w:wAfter w:w="2914" w:type="dxa"/>
          <w:trHeight w:val="630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color w:val="993300"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rPr>
                <w:spacing w:val="-2"/>
                <w:lang w:eastAsia="ru-RU"/>
              </w:rPr>
            </w:pPr>
            <w:r w:rsidRPr="002F190D">
              <w:rPr>
                <w:spacing w:val="-2"/>
                <w:lang w:eastAsia="ru-RU"/>
              </w:rPr>
              <w:t>Дорожное хозяйство (дорожный фонд)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1411,4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1411,4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lang w:eastAsia="ru-RU"/>
              </w:rPr>
              <w:t>132,1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9,4</w:t>
            </w:r>
          </w:p>
        </w:tc>
      </w:tr>
      <w:tr w:rsidR="002F190D" w:rsidRPr="002F190D" w:rsidTr="00400A12">
        <w:trPr>
          <w:gridAfter w:val="3"/>
          <w:wAfter w:w="2914" w:type="dxa"/>
          <w:trHeight w:val="630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4.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rPr>
                <w:b/>
                <w:lang w:eastAsia="ru-RU"/>
              </w:rPr>
            </w:pPr>
            <w:r w:rsidRPr="002F190D">
              <w:rPr>
                <w:b/>
                <w:spacing w:val="-2"/>
                <w:lang w:eastAsia="ru-RU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2379,9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b/>
                <w:lang w:eastAsia="ru-RU"/>
              </w:rPr>
              <w:t>2379,9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2299,2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96,6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2F190D">
              <w:rPr>
                <w:spacing w:val="-2"/>
                <w:lang w:eastAsia="ru-RU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663,0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lang w:eastAsia="ru-RU"/>
              </w:rPr>
              <w:t>663,0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lang w:eastAsia="ru-RU"/>
              </w:rPr>
              <w:t>663,0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2F190D">
              <w:rPr>
                <w:spacing w:val="-2"/>
                <w:lang w:eastAsia="ru-RU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1716,9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lang w:eastAsia="ru-RU"/>
              </w:rPr>
              <w:t>1716,9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lang w:eastAsia="ru-RU"/>
              </w:rPr>
              <w:t>1636,2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95,3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lang w:eastAsia="ru-RU"/>
              </w:rPr>
            </w:pPr>
            <w:r w:rsidRPr="002F190D">
              <w:rPr>
                <w:b/>
                <w:lang w:eastAsia="ru-RU"/>
              </w:rPr>
              <w:t>5</w:t>
            </w:r>
            <w:r w:rsidRPr="002F190D">
              <w:rPr>
                <w:lang w:eastAsia="ru-RU"/>
              </w:rPr>
              <w:t>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2F190D">
              <w:rPr>
                <w:b/>
                <w:lang w:eastAsia="ru-RU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26,9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26,9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26,8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99,6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lang w:eastAsia="ru-RU"/>
              </w:rPr>
              <w:t>Молодежная политика</w:t>
            </w:r>
          </w:p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lang w:eastAsia="ru-RU"/>
              </w:rPr>
              <w:t>и оздоровление детей</w:t>
            </w:r>
          </w:p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26,9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lang w:eastAsia="ru-RU"/>
              </w:rPr>
              <w:t>26,9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lang w:eastAsia="ru-RU"/>
              </w:rPr>
              <w:t>26,8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99,6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6.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b/>
                <w:lang w:eastAsia="ru-RU"/>
              </w:rPr>
            </w:pPr>
            <w:r w:rsidRPr="002F190D">
              <w:rPr>
                <w:b/>
                <w:spacing w:val="2"/>
                <w:lang w:eastAsia="ru-RU"/>
              </w:rPr>
              <w:t xml:space="preserve">Культура и кинематография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4198,8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4198,8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4147,8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98,8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F190D">
              <w:rPr>
                <w:spacing w:val="-2"/>
                <w:lang w:eastAsia="ru-RU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4198,8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4198,8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4147,8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98,8</w:t>
            </w:r>
          </w:p>
        </w:tc>
      </w:tr>
      <w:tr w:rsidR="002F190D" w:rsidRPr="002F190D" w:rsidTr="00400A12">
        <w:trPr>
          <w:gridAfter w:val="3"/>
          <w:wAfter w:w="2914" w:type="dxa"/>
          <w:trHeight w:val="373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lang w:eastAsia="ru-RU"/>
              </w:rPr>
            </w:pPr>
            <w:r w:rsidRPr="002F190D">
              <w:rPr>
                <w:b/>
                <w:lang w:eastAsia="ru-RU"/>
              </w:rPr>
              <w:t>7</w:t>
            </w:r>
            <w:r w:rsidRPr="002F190D">
              <w:rPr>
                <w:lang w:eastAsia="ru-RU"/>
              </w:rPr>
              <w:t>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rPr>
                <w:b/>
                <w:spacing w:val="-2"/>
                <w:lang w:eastAsia="ru-RU"/>
              </w:rPr>
            </w:pPr>
            <w:r w:rsidRPr="002F190D">
              <w:rPr>
                <w:b/>
                <w:spacing w:val="-2"/>
                <w:lang w:eastAsia="ru-RU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2F190D">
              <w:rPr>
                <w:b/>
                <w:snapToGrid w:val="0"/>
                <w:lang w:eastAsia="ru-RU"/>
              </w:rPr>
              <w:t>106,8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2F190D">
              <w:rPr>
                <w:b/>
                <w:snapToGrid w:val="0"/>
                <w:lang w:eastAsia="ru-RU"/>
              </w:rPr>
              <w:t>106,8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106,7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99,9</w:t>
            </w:r>
          </w:p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rPr>
                <w:spacing w:val="-2"/>
                <w:lang w:eastAsia="ru-RU"/>
              </w:rPr>
            </w:pPr>
            <w:r w:rsidRPr="002F190D">
              <w:rPr>
                <w:spacing w:val="-2"/>
                <w:lang w:eastAsia="ru-RU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2F190D">
              <w:rPr>
                <w:snapToGrid w:val="0"/>
                <w:lang w:eastAsia="ru-RU"/>
              </w:rPr>
              <w:t>106,8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2F190D">
              <w:rPr>
                <w:snapToGrid w:val="0"/>
                <w:lang w:eastAsia="ru-RU"/>
              </w:rPr>
              <w:t>106,8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lang w:eastAsia="ru-RU"/>
              </w:rPr>
              <w:t>106,7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</w:p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lang w:eastAsia="ru-RU"/>
              </w:rPr>
              <w:t>99,9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lang w:eastAsia="ru-RU"/>
              </w:rPr>
            </w:pPr>
            <w:r w:rsidRPr="002F190D">
              <w:rPr>
                <w:b/>
                <w:lang w:eastAsia="ru-RU"/>
              </w:rPr>
              <w:t>8</w:t>
            </w:r>
            <w:r w:rsidRPr="002F190D">
              <w:rPr>
                <w:lang w:eastAsia="ru-RU"/>
              </w:rPr>
              <w:t>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rPr>
                <w:spacing w:val="-2"/>
                <w:lang w:eastAsia="ru-RU"/>
              </w:rPr>
            </w:pPr>
            <w:r w:rsidRPr="002F190D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2F190D">
              <w:rPr>
                <w:b/>
                <w:snapToGrid w:val="0"/>
                <w:lang w:eastAsia="ru-RU"/>
              </w:rPr>
              <w:t>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  <w:r w:rsidRPr="002F190D">
              <w:rPr>
                <w:b/>
                <w:snapToGrid w:val="0"/>
                <w:lang w:eastAsia="ru-RU"/>
              </w:rPr>
              <w:t>30,0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  <w:r w:rsidRPr="002F190D">
              <w:rPr>
                <w:b/>
                <w:snapToGrid w:val="0"/>
                <w:lang w:eastAsia="ru-RU"/>
              </w:rPr>
              <w:t>30,0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rPr>
                <w:spacing w:val="-2"/>
                <w:lang w:eastAsia="ru-RU"/>
              </w:rPr>
            </w:pPr>
            <w:r w:rsidRPr="002F190D">
              <w:rPr>
                <w:lang w:eastAsia="ru-RU"/>
              </w:rPr>
              <w:t>Физическая 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24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snapToGrid w:val="0"/>
                <w:lang w:eastAsia="ru-RU"/>
              </w:rPr>
              <w:t>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snapToGrid w:val="0"/>
                <w:lang w:eastAsia="ru-RU"/>
              </w:rPr>
              <w:t>30,0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snapToGrid w:val="0"/>
                <w:lang w:eastAsia="ru-RU"/>
              </w:rPr>
              <w:t>30,0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9.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b/>
                <w:spacing w:val="-5"/>
                <w:lang w:eastAsia="ru-RU"/>
              </w:rPr>
            </w:pPr>
            <w:r w:rsidRPr="002F190D">
              <w:rPr>
                <w:b/>
                <w:spacing w:val="-5"/>
                <w:lang w:eastAsia="ru-RU"/>
              </w:rPr>
              <w:t>Средства массовой информации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79,1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79,1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79,1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color w:val="993300"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F190D">
              <w:rPr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79,1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snapToGrid w:val="0"/>
              <w:ind w:hanging="6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79,1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lang w:eastAsia="ru-RU"/>
              </w:rPr>
            </w:pPr>
            <w:r w:rsidRPr="002F190D">
              <w:rPr>
                <w:lang w:eastAsia="ru-RU"/>
              </w:rPr>
              <w:t>79,1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10.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</w:p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</w:p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</w:p>
          <w:p w:rsidR="002F190D" w:rsidRPr="002F190D" w:rsidRDefault="002F190D" w:rsidP="002F190D">
            <w:pPr>
              <w:suppressAutoHyphens w:val="0"/>
              <w:rPr>
                <w:b/>
                <w:lang w:eastAsia="ru-RU"/>
              </w:rPr>
            </w:pPr>
            <w:r w:rsidRPr="002F190D">
              <w:rPr>
                <w:b/>
                <w:lang w:eastAsia="ru-RU"/>
              </w:rPr>
              <w:t>0,8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533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ind w:hanging="45"/>
              <w:jc w:val="center"/>
              <w:rPr>
                <w:color w:val="993300"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lang w:eastAsia="ru-RU"/>
              </w:rPr>
              <w:t>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lang w:eastAsia="ru-RU"/>
              </w:rPr>
              <w:t>0,8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rPr>
                <w:lang w:eastAsia="ru-RU"/>
              </w:rPr>
            </w:pPr>
            <w:r w:rsidRPr="002F190D">
              <w:rPr>
                <w:lang w:eastAsia="ru-RU"/>
              </w:rPr>
              <w:t>0,8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lang w:eastAsia="ru-RU"/>
              </w:rPr>
            </w:pPr>
            <w:r w:rsidRPr="002F190D">
              <w:rPr>
                <w:lang w:eastAsia="ru-RU"/>
              </w:rPr>
              <w:t>100,0</w:t>
            </w:r>
          </w:p>
        </w:tc>
      </w:tr>
      <w:tr w:rsidR="002F190D" w:rsidRPr="002F190D" w:rsidTr="00400A12">
        <w:trPr>
          <w:gridAfter w:val="3"/>
          <w:wAfter w:w="291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Cs/>
                <w:lang w:eastAsia="ru-RU"/>
              </w:rPr>
            </w:pPr>
            <w:r w:rsidRPr="002F190D">
              <w:rPr>
                <w:bCs/>
                <w:lang w:eastAsia="ru-RU"/>
              </w:rPr>
              <w:t> </w:t>
            </w:r>
          </w:p>
        </w:tc>
        <w:tc>
          <w:tcPr>
            <w:tcW w:w="7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12748,3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12748,3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11245,8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90D" w:rsidRPr="002F190D" w:rsidRDefault="002F190D" w:rsidP="002F190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F190D">
              <w:rPr>
                <w:b/>
                <w:bCs/>
                <w:lang w:eastAsia="ru-RU"/>
              </w:rPr>
              <w:t>88,2</w:t>
            </w:r>
          </w:p>
        </w:tc>
      </w:tr>
    </w:tbl>
    <w:p w:rsidR="002F190D" w:rsidRPr="002F190D" w:rsidRDefault="002F190D" w:rsidP="002F190D">
      <w:pPr>
        <w:suppressAutoHyphens w:val="0"/>
        <w:jc w:val="center"/>
        <w:rPr>
          <w:lang w:eastAsia="ru-RU"/>
        </w:rPr>
      </w:pPr>
    </w:p>
    <w:p w:rsidR="002F190D" w:rsidRPr="002F190D" w:rsidRDefault="002F190D" w:rsidP="002F190D">
      <w:pPr>
        <w:suppressAutoHyphens w:val="0"/>
        <w:rPr>
          <w:b/>
          <w:lang w:eastAsia="ru-RU"/>
        </w:rPr>
      </w:pPr>
    </w:p>
    <w:p w:rsidR="002F190D" w:rsidRPr="002F190D" w:rsidRDefault="002F190D" w:rsidP="002F190D">
      <w:pPr>
        <w:suppressAutoHyphens w:val="0"/>
        <w:rPr>
          <w:b/>
          <w:lang w:eastAsia="ru-RU"/>
        </w:rPr>
      </w:pPr>
    </w:p>
    <w:p w:rsidR="001D5AB2" w:rsidRPr="006B3014" w:rsidRDefault="006B3014" w:rsidP="006B3014">
      <w:pPr>
        <w:suppressAutoHyphens w:val="0"/>
        <w:rPr>
          <w:sz w:val="28"/>
          <w:szCs w:val="28"/>
        </w:rPr>
      </w:pPr>
      <w:r w:rsidRPr="006B3014">
        <w:rPr>
          <w:sz w:val="28"/>
          <w:szCs w:val="28"/>
          <w:lang w:eastAsia="ru-RU"/>
        </w:rPr>
        <w:t>Ведущий специалист</w:t>
      </w:r>
      <w:r w:rsidR="009B5DD5">
        <w:rPr>
          <w:sz w:val="28"/>
          <w:szCs w:val="28"/>
        </w:rPr>
        <w:t>администрации</w:t>
      </w:r>
    </w:p>
    <w:p w:rsidR="001D5AB2" w:rsidRPr="006B3014" w:rsidRDefault="001D5AB2" w:rsidP="001D5AB2">
      <w:pPr>
        <w:rPr>
          <w:sz w:val="28"/>
          <w:szCs w:val="28"/>
        </w:rPr>
      </w:pPr>
      <w:r w:rsidRPr="006B3014">
        <w:rPr>
          <w:sz w:val="28"/>
          <w:szCs w:val="28"/>
        </w:rPr>
        <w:t>Куйбышевского  сельского поселения</w:t>
      </w:r>
    </w:p>
    <w:p w:rsidR="001D5AB2" w:rsidRPr="006B3014" w:rsidRDefault="001D5AB2" w:rsidP="001D5AB2">
      <w:pPr>
        <w:rPr>
          <w:sz w:val="28"/>
          <w:szCs w:val="28"/>
        </w:rPr>
      </w:pPr>
      <w:r w:rsidRPr="006B3014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</w:t>
      </w:r>
      <w:r w:rsidR="002F190D" w:rsidRPr="006B3014">
        <w:rPr>
          <w:sz w:val="28"/>
          <w:szCs w:val="28"/>
        </w:rPr>
        <w:t>З.А.Соколова</w:t>
      </w:r>
    </w:p>
    <w:p w:rsidR="00727AC1" w:rsidRDefault="00727AC1" w:rsidP="001D5AB2">
      <w:pPr>
        <w:ind w:left="9900"/>
        <w:jc w:val="both"/>
        <w:rPr>
          <w:sz w:val="28"/>
          <w:szCs w:val="28"/>
        </w:rPr>
      </w:pPr>
    </w:p>
    <w:p w:rsidR="00727AC1" w:rsidRDefault="00727AC1" w:rsidP="001D5AB2">
      <w:pPr>
        <w:ind w:left="9900"/>
        <w:jc w:val="both"/>
        <w:rPr>
          <w:sz w:val="28"/>
          <w:szCs w:val="28"/>
        </w:rPr>
      </w:pPr>
    </w:p>
    <w:p w:rsidR="00727AC1" w:rsidRDefault="00727AC1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2F190D" w:rsidRDefault="002F190D" w:rsidP="001D5AB2">
      <w:pPr>
        <w:ind w:left="9900"/>
        <w:jc w:val="both"/>
        <w:rPr>
          <w:sz w:val="28"/>
          <w:szCs w:val="28"/>
        </w:rPr>
      </w:pPr>
    </w:p>
    <w:p w:rsidR="00727AC1" w:rsidRDefault="00727AC1" w:rsidP="001D5AB2">
      <w:pPr>
        <w:ind w:left="9900"/>
        <w:jc w:val="both"/>
        <w:rPr>
          <w:sz w:val="28"/>
          <w:szCs w:val="28"/>
        </w:rPr>
      </w:pPr>
    </w:p>
    <w:p w:rsidR="00727AC1" w:rsidRDefault="00727AC1" w:rsidP="001D5AB2">
      <w:pPr>
        <w:ind w:left="9900"/>
        <w:jc w:val="both"/>
        <w:rPr>
          <w:sz w:val="28"/>
          <w:szCs w:val="28"/>
        </w:rPr>
      </w:pPr>
    </w:p>
    <w:p w:rsidR="009B5DD5" w:rsidRDefault="009B5DD5" w:rsidP="001D5AB2">
      <w:pPr>
        <w:ind w:left="9900"/>
        <w:jc w:val="both"/>
        <w:rPr>
          <w:sz w:val="28"/>
          <w:szCs w:val="28"/>
        </w:rPr>
      </w:pPr>
    </w:p>
    <w:p w:rsidR="009B5DD5" w:rsidRDefault="009B5DD5" w:rsidP="001D5AB2">
      <w:pPr>
        <w:ind w:left="9900"/>
        <w:jc w:val="both"/>
        <w:rPr>
          <w:sz w:val="28"/>
          <w:szCs w:val="28"/>
        </w:rPr>
      </w:pPr>
    </w:p>
    <w:p w:rsidR="009B5DD5" w:rsidRDefault="009B5DD5" w:rsidP="001D5AB2">
      <w:pPr>
        <w:ind w:left="9900"/>
        <w:jc w:val="both"/>
        <w:rPr>
          <w:sz w:val="28"/>
          <w:szCs w:val="28"/>
        </w:rPr>
      </w:pPr>
    </w:p>
    <w:p w:rsidR="001D5AB2" w:rsidRPr="00A22F3A" w:rsidRDefault="001D5AB2" w:rsidP="00727AC1">
      <w:pPr>
        <w:ind w:left="9923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1D5AB2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</w:t>
      </w:r>
    </w:p>
    <w:p w:rsidR="001D5AB2" w:rsidRPr="00A22F3A" w:rsidRDefault="001D5AB2" w:rsidP="001D5AB2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от </w:t>
      </w:r>
      <w:r w:rsidR="00C6423A">
        <w:rPr>
          <w:i/>
          <w:sz w:val="28"/>
          <w:szCs w:val="28"/>
          <w:u w:val="single"/>
        </w:rPr>
        <w:t>25 июня 2020</w:t>
      </w:r>
      <w:r>
        <w:rPr>
          <w:i/>
          <w:sz w:val="28"/>
          <w:szCs w:val="28"/>
          <w:u w:val="single"/>
        </w:rPr>
        <w:t xml:space="preserve"> года </w:t>
      </w:r>
      <w:r w:rsidRPr="00A27EF8">
        <w:rPr>
          <w:sz w:val="28"/>
          <w:szCs w:val="28"/>
        </w:rPr>
        <w:t xml:space="preserve">№ </w:t>
      </w:r>
      <w:r w:rsidR="00C6423A">
        <w:rPr>
          <w:i/>
          <w:sz w:val="28"/>
          <w:szCs w:val="28"/>
          <w:u w:val="single"/>
        </w:rPr>
        <w:t>9/1</w:t>
      </w:r>
    </w:p>
    <w:p w:rsidR="001D5AB2" w:rsidRPr="00A22F3A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«Об исполнении бюджета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за 201</w:t>
      </w:r>
      <w:r w:rsidR="00C6423A">
        <w:rPr>
          <w:sz w:val="28"/>
          <w:szCs w:val="28"/>
        </w:rPr>
        <w:t>9</w:t>
      </w:r>
      <w:r w:rsidRPr="00A22F3A">
        <w:rPr>
          <w:sz w:val="28"/>
          <w:szCs w:val="28"/>
        </w:rPr>
        <w:t xml:space="preserve"> год»</w:t>
      </w:r>
    </w:p>
    <w:tbl>
      <w:tblPr>
        <w:tblW w:w="15325" w:type="dxa"/>
        <w:tblInd w:w="92" w:type="dxa"/>
        <w:tblLayout w:type="fixed"/>
        <w:tblLook w:val="04A0"/>
      </w:tblPr>
      <w:tblGrid>
        <w:gridCol w:w="540"/>
        <w:gridCol w:w="5997"/>
        <w:gridCol w:w="576"/>
        <w:gridCol w:w="456"/>
        <w:gridCol w:w="517"/>
        <w:gridCol w:w="857"/>
        <w:gridCol w:w="712"/>
        <w:gridCol w:w="1938"/>
        <w:gridCol w:w="1276"/>
        <w:gridCol w:w="1276"/>
        <w:gridCol w:w="1180"/>
      </w:tblGrid>
      <w:tr w:rsidR="00C6423A" w:rsidRPr="00C6423A" w:rsidTr="00C6423A">
        <w:trPr>
          <w:trHeight w:val="930"/>
        </w:trPr>
        <w:tc>
          <w:tcPr>
            <w:tcW w:w="15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Расходы бюджета Куйбышевского сельского поселения Староминского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за 2019год</w:t>
            </w:r>
          </w:p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</w:p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6423A" w:rsidRPr="00C6423A" w:rsidTr="00C6423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6423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  <w:r w:rsidRPr="00C6423A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  <w:r w:rsidRPr="00C6423A">
              <w:rPr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  <w:r w:rsidRPr="00C6423A">
              <w:rPr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  <w:r w:rsidRPr="00C6423A">
              <w:rPr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  <w:r w:rsidRPr="00C6423A">
              <w:rPr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  <w:r w:rsidRPr="00C6423A">
              <w:rPr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  <w:r w:rsidRPr="00C6423A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  <w:r w:rsidRPr="00C6423A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right"/>
              <w:rPr>
                <w:lang w:eastAsia="ru-RU"/>
              </w:rPr>
            </w:pPr>
            <w:r w:rsidRPr="00C6423A">
              <w:rPr>
                <w:lang w:eastAsia="ru-RU"/>
              </w:rPr>
              <w:t>тыс.руб. </w:t>
            </w:r>
          </w:p>
        </w:tc>
      </w:tr>
      <w:tr w:rsidR="00C6423A" w:rsidRPr="00C6423A" w:rsidTr="00C6423A">
        <w:trPr>
          <w:trHeight w:val="50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№ п/п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Наименование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ВР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Бюджет, утвержденный решением Совета Староминского сельского поселения Староминского района от 17.12.2018 года № 54.1 «О бюджете Староминского сельского поселения Староминского района на 2019год»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Уточненная сводная бюджетная роспись на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Кассовое исполнение за 2019год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Процент исполнения к уточненной с</w:t>
            </w:r>
            <w:r>
              <w:rPr>
                <w:lang w:eastAsia="ru-RU"/>
              </w:rPr>
              <w:t>водной бюджетной росписи за 2019</w:t>
            </w:r>
            <w:r w:rsidRPr="00C6423A">
              <w:rPr>
                <w:lang w:eastAsia="ru-RU"/>
              </w:rPr>
              <w:t xml:space="preserve"> год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6423A">
              <w:rPr>
                <w:b/>
                <w:bCs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2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C6423A" w:rsidRDefault="00C6423A" w:rsidP="00C6423A">
            <w:pPr>
              <w:suppressAutoHyphens w:val="0"/>
              <w:jc w:val="center"/>
              <w:rPr>
                <w:lang w:eastAsia="ru-RU"/>
              </w:rPr>
            </w:pPr>
            <w:r w:rsidRPr="00C6423A">
              <w:rPr>
                <w:lang w:eastAsia="ru-RU"/>
              </w:rPr>
              <w:t>11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  <w:r w:rsidRPr="00C6423A">
              <w:rPr>
                <w:b/>
                <w:bCs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 xml:space="preserve">Администрация Куйбышевского сельского поселения Староминского района 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12748,3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12748,3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F4614">
              <w:rPr>
                <w:b/>
                <w:bCs/>
                <w:sz w:val="22"/>
                <w:szCs w:val="22"/>
                <w:lang w:eastAsia="ru-RU"/>
              </w:rPr>
              <w:t>11245,8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F4614">
              <w:rPr>
                <w:b/>
                <w:bCs/>
                <w:sz w:val="22"/>
                <w:szCs w:val="22"/>
                <w:lang w:eastAsia="ru-RU"/>
              </w:rPr>
              <w:t>91,5</w:t>
            </w:r>
          </w:p>
        </w:tc>
      </w:tr>
      <w:tr w:rsidR="00C6423A" w:rsidRPr="00C6423A" w:rsidTr="00C6423A">
        <w:trPr>
          <w:trHeight w:val="57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Куйбышевского сельского поселения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Мероприятия по энергосбережению и повышение энергетической эффективности Куйбышевского сельского поселения Староминского района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Энергоснабжение и повышение энергетической эффективности в установках уличного освещения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01 1 01 10000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01 1 01 10260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01 1 01 10260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          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99,6</w:t>
            </w:r>
          </w:p>
        </w:tc>
      </w:tr>
      <w:tr w:rsidR="00C6423A" w:rsidRPr="00C6423A" w:rsidTr="00C6423A">
        <w:trPr>
          <w:trHeight w:val="10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99,6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02 1 01 00000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99,6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Организация работы детских дворовых площадок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02 1 01 00010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99,6</w:t>
            </w:r>
          </w:p>
        </w:tc>
      </w:tr>
      <w:tr w:rsidR="00C6423A" w:rsidRPr="00C6423A" w:rsidTr="00C6423A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02 1 01 00010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99,6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Муниципальная программа «Газификация Куйбышевского сельского поселения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autoSpaceDE w:val="0"/>
              <w:autoSpaceDN w:val="0"/>
              <w:adjustRightInd w:val="0"/>
              <w:rPr>
                <w:snapToGrid w:val="0"/>
                <w:sz w:val="22"/>
                <w:szCs w:val="22"/>
                <w:lang w:eastAsia="ru-RU"/>
              </w:rPr>
            </w:pPr>
            <w:r w:rsidRPr="007F4614">
              <w:rPr>
                <w:snapToGrid w:val="0"/>
                <w:sz w:val="22"/>
                <w:szCs w:val="22"/>
                <w:lang w:eastAsia="ru-RU"/>
              </w:rPr>
              <w:t>Мероприятия муниципальной программы «Газификация Куйбышевского сельского поселения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03 0 01 00000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9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napToGrid w:val="0"/>
                <w:sz w:val="22"/>
                <w:szCs w:val="22"/>
                <w:lang w:eastAsia="ru-RU"/>
              </w:rPr>
              <w:t>Газификация Куйбышевского сельского поселения Староминского района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03 0 01 10000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napToGrid w:val="0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03 0 01 10070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663,0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03 0 01 10070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03 0 01 10070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644,7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30,0</w:t>
            </w: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100,0</w:t>
            </w: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C6423A" w:rsidRPr="00C6423A" w:rsidTr="00C6423A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04 1 00 00000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04 1 01 00000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Организация проведения спортивных мероприятий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7F4614">
              <w:rPr>
                <w:bCs/>
                <w:sz w:val="22"/>
                <w:szCs w:val="22"/>
                <w:lang w:eastAsia="ru-RU"/>
              </w:rPr>
              <w:t>04 1 01 00020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7F4614">
              <w:rPr>
                <w:bCs/>
                <w:sz w:val="22"/>
                <w:szCs w:val="22"/>
                <w:lang w:eastAsia="ru-RU"/>
              </w:rPr>
              <w:t>04 1 01 00020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val="en-US" w:eastAsia="ru-RU"/>
              </w:rPr>
              <w:t>060</w:t>
            </w:r>
            <w:r w:rsidRPr="007F4614">
              <w:rPr>
                <w:b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57,3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55,4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val="en-US" w:eastAsia="ru-RU"/>
              </w:rPr>
              <w:t>060</w:t>
            </w:r>
            <w:r w:rsidRPr="007F4614">
              <w:rPr>
                <w:sz w:val="22"/>
                <w:szCs w:val="22"/>
                <w:lang w:eastAsia="ru-RU"/>
              </w:rPr>
              <w:t xml:space="preserve"> 0</w:t>
            </w:r>
            <w:r w:rsidRPr="007F4614">
              <w:rPr>
                <w:sz w:val="22"/>
                <w:szCs w:val="22"/>
                <w:lang w:val="en-US" w:eastAsia="ru-RU"/>
              </w:rPr>
              <w:t>1</w:t>
            </w:r>
            <w:r w:rsidRPr="007F4614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55,4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Проведение мероприятий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val="en-US" w:eastAsia="ru-RU"/>
              </w:rPr>
              <w:t>060</w:t>
            </w:r>
            <w:r w:rsidRPr="007F4614">
              <w:rPr>
                <w:sz w:val="22"/>
                <w:szCs w:val="22"/>
                <w:lang w:eastAsia="ru-RU"/>
              </w:rPr>
              <w:t xml:space="preserve"> 0</w:t>
            </w:r>
            <w:r w:rsidRPr="007F4614">
              <w:rPr>
                <w:sz w:val="22"/>
                <w:szCs w:val="22"/>
                <w:lang w:val="en-US" w:eastAsia="ru-RU"/>
              </w:rPr>
              <w:t>1</w:t>
            </w:r>
            <w:r w:rsidRPr="007F4614">
              <w:rPr>
                <w:sz w:val="22"/>
                <w:szCs w:val="22"/>
                <w:lang w:eastAsia="ru-RU"/>
              </w:rPr>
              <w:t xml:space="preserve"> 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55,4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Управление и распоряжение муниципальным имуществом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val="en-US" w:eastAsia="ru-RU"/>
              </w:rPr>
              <w:t>060</w:t>
            </w:r>
            <w:r w:rsidRPr="007F4614">
              <w:rPr>
                <w:sz w:val="22"/>
                <w:szCs w:val="22"/>
                <w:lang w:eastAsia="ru-RU"/>
              </w:rPr>
              <w:t xml:space="preserve"> 0</w:t>
            </w:r>
            <w:r w:rsidRPr="007F4614">
              <w:rPr>
                <w:sz w:val="22"/>
                <w:szCs w:val="22"/>
                <w:lang w:val="en-US" w:eastAsia="ru-RU"/>
              </w:rPr>
              <w:t>1</w:t>
            </w:r>
            <w:r w:rsidRPr="007F4614">
              <w:rPr>
                <w:sz w:val="22"/>
                <w:szCs w:val="22"/>
                <w:lang w:eastAsia="ru-RU"/>
              </w:rPr>
              <w:t xml:space="preserve"> 100</w:t>
            </w:r>
            <w:r w:rsidRPr="007F4614">
              <w:rPr>
                <w:sz w:val="22"/>
                <w:szCs w:val="22"/>
                <w:lang w:val="en-US" w:eastAsia="ru-RU"/>
              </w:rPr>
              <w:t>7</w:t>
            </w:r>
            <w:r w:rsidRPr="007F46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55,4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val="en-US" w:eastAsia="ru-RU"/>
              </w:rPr>
              <w:t>060</w:t>
            </w:r>
            <w:r w:rsidRPr="007F4614">
              <w:rPr>
                <w:sz w:val="22"/>
                <w:szCs w:val="22"/>
                <w:lang w:eastAsia="ru-RU"/>
              </w:rPr>
              <w:t xml:space="preserve"> 0</w:t>
            </w:r>
            <w:r w:rsidRPr="007F4614">
              <w:rPr>
                <w:sz w:val="22"/>
                <w:szCs w:val="22"/>
                <w:lang w:val="en-US" w:eastAsia="ru-RU"/>
              </w:rPr>
              <w:t>1</w:t>
            </w:r>
            <w:r w:rsidRPr="007F4614">
              <w:rPr>
                <w:sz w:val="22"/>
                <w:szCs w:val="22"/>
                <w:lang w:eastAsia="ru-RU"/>
              </w:rPr>
              <w:t xml:space="preserve"> 100</w:t>
            </w:r>
            <w:r w:rsidRPr="007F4614">
              <w:rPr>
                <w:sz w:val="22"/>
                <w:szCs w:val="22"/>
                <w:lang w:val="en-US" w:eastAsia="ru-RU"/>
              </w:rPr>
              <w:t>7</w:t>
            </w:r>
            <w:r w:rsidRPr="007F46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val="en-US" w:eastAsia="ru-RU"/>
              </w:rPr>
              <w:t>2</w:t>
            </w:r>
            <w:r w:rsidRPr="007F4614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55,4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 xml:space="preserve"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поселении» 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val="en-US" w:eastAsia="ru-RU"/>
              </w:rPr>
              <w:t>070</w:t>
            </w:r>
            <w:r w:rsidRPr="007F4614">
              <w:rPr>
                <w:b/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Мероприятия по территориальному общественному самоуправлению в Куйбышевском сельском поселении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val="en-US" w:eastAsia="ru-RU"/>
              </w:rPr>
              <w:t>070</w:t>
            </w:r>
            <w:r w:rsidRPr="007F4614">
              <w:rPr>
                <w:sz w:val="22"/>
                <w:szCs w:val="22"/>
                <w:lang w:eastAsia="ru-RU"/>
              </w:rPr>
              <w:t xml:space="preserve">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val="en-US" w:eastAsia="ru-RU"/>
              </w:rPr>
              <w:t>070</w:t>
            </w:r>
            <w:r w:rsidRPr="007F4614">
              <w:rPr>
                <w:sz w:val="22"/>
                <w:szCs w:val="22"/>
                <w:lang w:eastAsia="ru-RU"/>
              </w:rPr>
              <w:t xml:space="preserve"> 01 1000</w:t>
            </w:r>
            <w:r w:rsidRPr="007F461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val="en-US" w:eastAsia="ru-RU"/>
              </w:rPr>
              <w:t>070</w:t>
            </w:r>
            <w:r w:rsidRPr="007F4614">
              <w:rPr>
                <w:sz w:val="22"/>
                <w:szCs w:val="22"/>
                <w:lang w:eastAsia="ru-RU"/>
              </w:rPr>
              <w:t xml:space="preserve"> 01 100</w:t>
            </w:r>
            <w:r w:rsidRPr="007F4614">
              <w:rPr>
                <w:sz w:val="22"/>
                <w:szCs w:val="22"/>
                <w:lang w:val="en-US" w:eastAsia="ru-RU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val="en-US" w:eastAsia="ru-RU"/>
              </w:rPr>
              <w:t>070</w:t>
            </w:r>
            <w:r w:rsidRPr="007F4614">
              <w:rPr>
                <w:sz w:val="22"/>
                <w:szCs w:val="22"/>
                <w:lang w:eastAsia="ru-RU"/>
              </w:rPr>
              <w:t xml:space="preserve"> 01 100</w:t>
            </w:r>
            <w:r w:rsidRPr="007F4614">
              <w:rPr>
                <w:sz w:val="22"/>
                <w:szCs w:val="22"/>
                <w:lang w:val="en-US" w:eastAsia="ru-RU"/>
              </w:rPr>
              <w:t>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6423A" w:rsidRPr="007F4614">
              <w:rPr>
                <w:sz w:val="22"/>
                <w:szCs w:val="22"/>
                <w:lang w:eastAsia="ru-RU"/>
              </w:rPr>
              <w:t>00,0</w:t>
            </w:r>
          </w:p>
        </w:tc>
      </w:tr>
      <w:tr w:rsidR="00C6423A" w:rsidRPr="00C6423A" w:rsidTr="00C6423A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pacing w:val="5"/>
                <w:sz w:val="22"/>
                <w:szCs w:val="22"/>
                <w:lang w:eastAsia="ru-RU"/>
              </w:rPr>
              <w:t xml:space="preserve">Мероприятия муниципальной программы </w:t>
            </w:r>
            <w:r w:rsidRPr="007F4614">
              <w:rPr>
                <w:sz w:val="22"/>
                <w:szCs w:val="22"/>
                <w:lang w:eastAsia="ru-RU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   08 0 01 00000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C6423A" w:rsidRPr="007F4614">
              <w:rPr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pacing w:val="5"/>
                <w:sz w:val="22"/>
                <w:szCs w:val="22"/>
                <w:lang w:eastAsia="ru-RU"/>
              </w:rPr>
              <w:t xml:space="preserve">Проведение мероприятий муниципальной программы </w:t>
            </w:r>
            <w:r w:rsidRPr="007F4614">
              <w:rPr>
                <w:sz w:val="22"/>
                <w:szCs w:val="22"/>
                <w:lang w:eastAsia="ru-RU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08 0 01 10000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Организация информационного обеспечения населения в средствах печати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08 0 01 10070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08 0 01 10070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76" w:rsidRDefault="005C3476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hd w:val="clear" w:color="auto" w:fill="FFFFFF"/>
              <w:suppressAutoHyphens w:val="0"/>
              <w:snapToGrid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 w:themeColor="text1"/>
                <w:sz w:val="22"/>
                <w:szCs w:val="22"/>
                <w:lang w:eastAsia="ru-RU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 w:themeColor="text1"/>
                <w:sz w:val="22"/>
                <w:szCs w:val="22"/>
                <w:lang w:eastAsia="ru-RU"/>
              </w:rPr>
              <w:t>09 0 00 00000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hd w:val="clear" w:color="auto" w:fill="FFFFFF"/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Отдельные мероприятия муниципальной программы «Культура</w:t>
            </w:r>
          </w:p>
          <w:p w:rsidR="00C6423A" w:rsidRPr="007F4614" w:rsidRDefault="00C6423A" w:rsidP="007F4614">
            <w:pPr>
              <w:shd w:val="clear" w:color="auto" w:fill="FFFFFF"/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Куйбышевского сельского поселения</w:t>
            </w:r>
          </w:p>
          <w:p w:rsidR="00C6423A" w:rsidRPr="007F4614" w:rsidRDefault="00C6423A" w:rsidP="007F4614">
            <w:pPr>
              <w:shd w:val="clear" w:color="auto" w:fill="FFFFFF"/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Староминского района»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09 1 00 00000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  <w:r w:rsidRPr="007F46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7F4614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hd w:val="clear" w:color="auto" w:fill="FFFFFF"/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Кадровое обеспечение сферы культуры и искусства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09 1 01 00000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hd w:val="clear" w:color="auto" w:fill="FFFFFF"/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Обеспечение уровня средней заработной платы работников сферы культуры и искусства в целях выполнения указов Президента Российской Федерации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09 1 01 00120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7F4614" w:rsidRDefault="00C6423A" w:rsidP="007F4614">
            <w:pPr>
              <w:shd w:val="clear" w:color="auto" w:fill="FFFFFF"/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09 1 01 00120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795,3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Муниципальная программа «Благоустройство территории Куйбышевского сельского поселения»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1558,5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95,1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Организация санитарной экологической обстановки на территории поселения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11 0 01 00000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1558,5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95,1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Мероприятия по благоустройству и содержанию территории Куйбышевского сельского поселения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11 0 01 10000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1558,5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95,1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Капитальный ремонт (ремонт) и содержание сетей уличного освещения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11 0 01 10700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1558,5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95,1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11 0 01 10700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       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ind w:hanging="6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1558,2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95,1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11 0 01 10700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        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ind w:hanging="6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9,4</w:t>
            </w:r>
          </w:p>
        </w:tc>
      </w:tr>
      <w:tr w:rsidR="00C6423A" w:rsidRPr="00C6423A" w:rsidTr="00C6423A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поселения»»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13 0 01 00000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9,4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iCs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 Куйбышевского сельского поселения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13 0 01 10000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9,4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Реализация мероприятий в области дорожного хозяйства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13 0 01 10070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9,4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13 0 01 10070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9,4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органов местного самоуправления Куйбышевского сельского поселения - администрации Староминского сельского поселения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50 0 00 00000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4449,4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4449,4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4404,1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99,0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Обеспечение деятельности органов местного самоуправления Куйбышевского сельского поселения - администрации Куйбышевского сельского поселения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50 4 00 00000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99,9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Меры государственной поддержки лиц, замещавших муниципальные должности и должности муниципальной</w:t>
            </w: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службы Куйбышевского сельского поселения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50 4 00 00000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81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50 4 00 10310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50 4 00 10310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32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651,5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5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napToGrid w:val="0"/>
                <w:sz w:val="22"/>
                <w:szCs w:val="22"/>
                <w:lang w:eastAsia="ru-RU"/>
              </w:rPr>
              <w:t>Расходы на обеспечение органов местного самоуправления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51 0 00 00190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651,5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79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napToGrid w:val="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51 0 00 00190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651,5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199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2735,3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99,5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napToGrid w:val="0"/>
                <w:sz w:val="22"/>
                <w:szCs w:val="22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51 1 01 00190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2656,7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2656,7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2642,8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99,5</w:t>
            </w:r>
          </w:p>
        </w:tc>
      </w:tr>
      <w:tr w:rsidR="00C6423A" w:rsidRPr="00C6423A" w:rsidTr="00C6423A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51 1 01 00190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2403,3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2403,3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2403,2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51 1 01 00190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ind w:hanging="6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176,4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27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51 1 01 00190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ind w:hanging="6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ind w:hanging="6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ind w:hanging="6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ind w:hanging="6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51 1 01 51180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Расходы на выплаты персоналу органов местного самоуправления (краевой фонд</w:t>
            </w:r>
          </w:p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компенсаций)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51 1 01 51180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51 1 01 60190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51 1 01 60190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9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5C3476" w:rsidP="005C3476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C6423A" w:rsidRPr="007F4614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5C3476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5C3476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5C347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Обеспечение деятельности Контрольно - счетной палаты МО Староминский район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5C347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5C3476" w:rsidP="005C347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C6423A" w:rsidRPr="007F4614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C6423A" w:rsidRPr="007F4614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C3476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51 2 01 20190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5C34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5C34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 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5C34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 xml:space="preserve"> 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Обеспечение проведения</w:t>
            </w: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выборов и референдумов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51 4 00 00000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353,3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для</w:t>
            </w: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51 4 00 00180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5C34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353,3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Управление муниципальным долгом Куйбышевского сельского поселения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Осуществление в установленные сроки и в полном объеме платежей по обслуживанию долговых обязательств Куйбышевского сельского поселения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51 5 01 10150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51 5 01 10150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27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51 6 00 00000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51 6 00 20200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51 6 00 20200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5C3476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lastRenderedPageBreak/>
              <w:t>100,0</w:t>
            </w:r>
          </w:p>
        </w:tc>
      </w:tr>
      <w:tr w:rsidR="00C6423A" w:rsidRPr="00C6423A" w:rsidTr="00C6423A">
        <w:trPr>
          <w:trHeight w:val="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51 8 01 00000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429,5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napToGrid w:val="0"/>
                <w:sz w:val="22"/>
                <w:szCs w:val="22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51 8 01 10060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429,5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C6423A" w:rsidRPr="00C6423A" w:rsidTr="00C6423A">
        <w:trPr>
          <w:trHeight w:val="13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51 8  01 10060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429,5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b/>
                <w:bCs/>
                <w:sz w:val="22"/>
                <w:szCs w:val="22"/>
                <w:lang w:eastAsia="ru-RU"/>
              </w:rPr>
              <w:t xml:space="preserve">Обеспечение функционирования </w:t>
            </w:r>
            <w:r w:rsidRPr="007F4614">
              <w:rPr>
                <w:b/>
                <w:sz w:val="22"/>
                <w:szCs w:val="22"/>
                <w:lang w:eastAsia="ru-RU"/>
              </w:rPr>
              <w:t>МКУК «СДК Куйбышевский»»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52 0 00 00000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 w:themeColor="text1"/>
                <w:sz w:val="22"/>
                <w:szCs w:val="22"/>
                <w:lang w:eastAsia="ru-RU"/>
              </w:rPr>
              <w:t>3152,5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00000" w:themeColor="text1"/>
                <w:sz w:val="22"/>
                <w:szCs w:val="22"/>
                <w:lang w:eastAsia="ru-RU"/>
              </w:rPr>
              <w:t>3152,5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3106,7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99,3</w:t>
            </w:r>
          </w:p>
        </w:tc>
      </w:tr>
      <w:tr w:rsidR="00C6423A" w:rsidRPr="00C6423A" w:rsidTr="00C6423A">
        <w:trPr>
          <w:trHeight w:val="3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pacing w:val="5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Мероприятия по развитие культуры в Куйбышевском сельском поселении Староминского района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3152,5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3152,5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3106,8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98,6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52 1 00 00590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2811,5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2765,8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pacing w:val="-2"/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52 1 00 00590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1534,7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1534,7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7F4614">
              <w:rPr>
                <w:bCs/>
                <w:sz w:val="22"/>
                <w:szCs w:val="22"/>
                <w:lang w:eastAsia="ru-RU"/>
              </w:rPr>
              <w:t>1534,6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7F4614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18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52 1 00 00590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5C347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1252,7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1252,7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1207,8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96,4</w:t>
            </w:r>
          </w:p>
        </w:tc>
      </w:tr>
      <w:tr w:rsidR="00C6423A" w:rsidRPr="00C6423A" w:rsidTr="00C6423A">
        <w:trPr>
          <w:trHeight w:val="27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52 1 00 00590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 w:themeColor="text1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97,10</w:t>
            </w:r>
          </w:p>
        </w:tc>
      </w:tr>
      <w:tr w:rsidR="00C6423A" w:rsidRPr="00C6423A" w:rsidTr="00C6423A">
        <w:trPr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52 1 00 10040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pacing w:val="-2"/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52 1 00 10040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340,9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54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Обеспечение функционирования «Куйбышевской ПБ»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53 0 00 00000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D0D0D" w:themeColor="text1" w:themeTint="F2"/>
                <w:sz w:val="22"/>
                <w:szCs w:val="22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b/>
                <w:color w:val="0D0D0D" w:themeColor="text1" w:themeTint="F2"/>
                <w:sz w:val="22"/>
                <w:szCs w:val="22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245,8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97,9</w:t>
            </w:r>
          </w:p>
        </w:tc>
      </w:tr>
      <w:tr w:rsidR="00C6423A" w:rsidRPr="00C6423A" w:rsidTr="00C6423A">
        <w:trPr>
          <w:trHeight w:val="1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53 1 00 00000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245,8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97,9</w:t>
            </w:r>
          </w:p>
        </w:tc>
      </w:tr>
      <w:tr w:rsidR="00C6423A" w:rsidRPr="00C6423A" w:rsidTr="00C6423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53 1 00 00590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186,7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12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pacing w:val="-2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pacing w:val="-2"/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53 1 00 00590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5C3476" w:rsidRDefault="005C3476" w:rsidP="005C3476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5C34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99,9</w:t>
            </w:r>
          </w:p>
        </w:tc>
      </w:tr>
      <w:tr w:rsidR="00C6423A" w:rsidRPr="00C6423A" w:rsidTr="00C6423A">
        <w:trPr>
          <w:trHeight w:val="95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pacing w:val="-2"/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53 1 00 00590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5C34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5C34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7F461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6423A" w:rsidRPr="00C6423A" w:rsidTr="00C6423A">
        <w:trPr>
          <w:trHeight w:val="7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53 1 00 00590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rPr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66,7</w:t>
            </w:r>
          </w:p>
        </w:tc>
      </w:tr>
      <w:tr w:rsidR="00C6423A" w:rsidRPr="00C6423A" w:rsidTr="00C6423A">
        <w:trPr>
          <w:trHeight w:val="3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53 1 00 10040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23A" w:rsidRPr="00C6423A" w:rsidRDefault="00C6423A" w:rsidP="007F461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pacing w:val="-2"/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53 1 00 10040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14" w:rsidRDefault="007F4614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7F4614" w:rsidRDefault="007F4614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C6423A" w:rsidRPr="007F4614" w:rsidRDefault="007F4614" w:rsidP="007F4614">
            <w:pPr>
              <w:suppressAutoHyphens w:val="0"/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7F4614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6423A" w:rsidRPr="007F4614"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color w:val="0D0D0D" w:themeColor="text1" w:themeTint="F2"/>
                <w:sz w:val="22"/>
                <w:szCs w:val="22"/>
                <w:lang w:eastAsia="ru-RU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59,1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F4614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6423A" w:rsidRPr="00C6423A" w:rsidTr="00C6423A">
        <w:trPr>
          <w:trHeight w:val="315"/>
        </w:trPr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F4614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12748,3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F4614">
              <w:rPr>
                <w:b/>
                <w:sz w:val="22"/>
                <w:szCs w:val="22"/>
                <w:lang w:eastAsia="ru-RU"/>
              </w:rPr>
              <w:t>12748,3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F4614">
              <w:rPr>
                <w:b/>
                <w:bCs/>
                <w:sz w:val="22"/>
                <w:szCs w:val="22"/>
                <w:lang w:eastAsia="ru-RU"/>
              </w:rPr>
              <w:t>11245,8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3A" w:rsidRPr="007F4614" w:rsidRDefault="00C6423A" w:rsidP="007F461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7F4614">
              <w:rPr>
                <w:b/>
                <w:bCs/>
                <w:sz w:val="22"/>
                <w:szCs w:val="22"/>
                <w:lang w:eastAsia="ru-RU"/>
              </w:rPr>
              <w:t>91,5</w:t>
            </w:r>
          </w:p>
        </w:tc>
      </w:tr>
    </w:tbl>
    <w:p w:rsidR="001D5AB2" w:rsidRPr="005A3A76" w:rsidRDefault="001D5AB2" w:rsidP="007F4614">
      <w:pPr>
        <w:rPr>
          <w:b/>
          <w:sz w:val="28"/>
          <w:szCs w:val="28"/>
        </w:rPr>
      </w:pPr>
    </w:p>
    <w:p w:rsidR="006B3014" w:rsidRDefault="006B3014" w:rsidP="006B3014">
      <w:pPr>
        <w:jc w:val="center"/>
        <w:rPr>
          <w:sz w:val="28"/>
          <w:szCs w:val="28"/>
        </w:rPr>
      </w:pPr>
    </w:p>
    <w:p w:rsidR="006B3014" w:rsidRPr="005A3A76" w:rsidRDefault="006B3014" w:rsidP="006B3014">
      <w:pPr>
        <w:pStyle w:val="ab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6B3014" w:rsidRPr="005A3A76" w:rsidRDefault="006B3014" w:rsidP="006B3014">
      <w:pPr>
        <w:pStyle w:val="ab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 Староминского района                                                                  </w:t>
      </w:r>
      <w:r w:rsidR="00C6423A">
        <w:rPr>
          <w:sz w:val="28"/>
          <w:szCs w:val="28"/>
        </w:rPr>
        <w:t>З.А.Соколова</w:t>
      </w:r>
    </w:p>
    <w:p w:rsidR="006B3014" w:rsidRDefault="006B3014" w:rsidP="006B3014">
      <w:pPr>
        <w:jc w:val="center"/>
        <w:rPr>
          <w:sz w:val="28"/>
          <w:szCs w:val="28"/>
        </w:rPr>
      </w:pPr>
    </w:p>
    <w:p w:rsidR="006B3014" w:rsidRDefault="006B3014" w:rsidP="006B3014">
      <w:pPr>
        <w:jc w:val="center"/>
        <w:rPr>
          <w:sz w:val="28"/>
          <w:szCs w:val="28"/>
        </w:rPr>
      </w:pPr>
    </w:p>
    <w:p w:rsidR="006B3014" w:rsidRDefault="006B3014" w:rsidP="006B3014">
      <w:pPr>
        <w:jc w:val="center"/>
        <w:rPr>
          <w:sz w:val="28"/>
          <w:szCs w:val="28"/>
        </w:rPr>
      </w:pPr>
    </w:p>
    <w:p w:rsidR="006B3014" w:rsidRDefault="006B3014" w:rsidP="006B3014">
      <w:pPr>
        <w:jc w:val="center"/>
        <w:rPr>
          <w:sz w:val="28"/>
          <w:szCs w:val="28"/>
        </w:rPr>
      </w:pPr>
    </w:p>
    <w:p w:rsidR="001D5AB2" w:rsidRPr="005A3A76" w:rsidRDefault="001D5AB2" w:rsidP="001D5AB2">
      <w:pPr>
        <w:rPr>
          <w:b/>
          <w:sz w:val="28"/>
          <w:szCs w:val="28"/>
        </w:rPr>
      </w:pPr>
    </w:p>
    <w:p w:rsidR="001D5AB2" w:rsidRDefault="001D5AB2" w:rsidP="001D5AB2">
      <w:pPr>
        <w:jc w:val="center"/>
        <w:rPr>
          <w:sz w:val="28"/>
          <w:szCs w:val="28"/>
        </w:rPr>
      </w:pPr>
    </w:p>
    <w:p w:rsidR="001D5AB2" w:rsidRDefault="001D5AB2" w:rsidP="001D5AB2">
      <w:pPr>
        <w:jc w:val="center"/>
        <w:rPr>
          <w:sz w:val="28"/>
          <w:szCs w:val="28"/>
        </w:rPr>
      </w:pPr>
    </w:p>
    <w:p w:rsidR="001D5AB2" w:rsidRDefault="001D5AB2" w:rsidP="001D5A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5AB2" w:rsidRPr="00A22F3A" w:rsidRDefault="001D5AB2" w:rsidP="001D5AB2">
      <w:pPr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1D5AB2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</w:t>
      </w:r>
    </w:p>
    <w:p w:rsidR="001D5AB2" w:rsidRPr="00A22F3A" w:rsidRDefault="001D5AB2" w:rsidP="001D5AB2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от </w:t>
      </w:r>
      <w:r w:rsidR="00C6423A">
        <w:rPr>
          <w:i/>
          <w:sz w:val="28"/>
          <w:szCs w:val="28"/>
          <w:u w:val="single"/>
        </w:rPr>
        <w:t>25 июня 2020</w:t>
      </w:r>
      <w:r>
        <w:rPr>
          <w:i/>
          <w:sz w:val="28"/>
          <w:szCs w:val="28"/>
          <w:u w:val="single"/>
        </w:rPr>
        <w:t xml:space="preserve"> года </w:t>
      </w:r>
      <w:r w:rsidRPr="00A27EF8">
        <w:rPr>
          <w:sz w:val="28"/>
          <w:szCs w:val="28"/>
        </w:rPr>
        <w:t xml:space="preserve">№ </w:t>
      </w:r>
      <w:r w:rsidR="00C6423A">
        <w:rPr>
          <w:i/>
          <w:sz w:val="28"/>
          <w:szCs w:val="28"/>
          <w:u w:val="single"/>
        </w:rPr>
        <w:t>9/1</w:t>
      </w:r>
    </w:p>
    <w:p w:rsidR="001D5AB2" w:rsidRPr="00A22F3A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 «Об исполнении бюджета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за 201</w:t>
      </w:r>
      <w:r w:rsidR="00C6423A">
        <w:rPr>
          <w:sz w:val="28"/>
          <w:szCs w:val="28"/>
        </w:rPr>
        <w:t>9</w:t>
      </w:r>
      <w:r w:rsidRPr="00A22F3A">
        <w:rPr>
          <w:sz w:val="28"/>
          <w:szCs w:val="28"/>
        </w:rPr>
        <w:t xml:space="preserve"> год»</w:t>
      </w:r>
    </w:p>
    <w:p w:rsidR="001D5AB2" w:rsidRPr="005A3A76" w:rsidRDefault="001D5AB2" w:rsidP="001D5AB2">
      <w:pPr>
        <w:pStyle w:val="21"/>
        <w:ind w:left="0" w:firstLine="0"/>
        <w:rPr>
          <w:sz w:val="28"/>
          <w:szCs w:val="28"/>
        </w:rPr>
      </w:pPr>
    </w:p>
    <w:tbl>
      <w:tblPr>
        <w:tblW w:w="14744" w:type="dxa"/>
        <w:tblInd w:w="92" w:type="dxa"/>
        <w:tblLook w:val="04A0"/>
      </w:tblPr>
      <w:tblGrid>
        <w:gridCol w:w="7052"/>
        <w:gridCol w:w="2211"/>
        <w:gridCol w:w="3446"/>
        <w:gridCol w:w="2035"/>
      </w:tblGrid>
      <w:tr w:rsidR="00C6423A" w:rsidRPr="005C3476" w:rsidTr="00C6423A">
        <w:trPr>
          <w:trHeight w:val="870"/>
        </w:trPr>
        <w:tc>
          <w:tcPr>
            <w:tcW w:w="14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Источники финансирования дефицита бюджета Куйбышевского сельского поселения Староминского района по кодам классификации источников финансирования дефицитов бюджетов за 2019 год</w:t>
            </w:r>
          </w:p>
        </w:tc>
      </w:tr>
      <w:tr w:rsidR="00C6423A" w:rsidRPr="005C3476" w:rsidTr="00C6423A">
        <w:trPr>
          <w:trHeight w:val="315"/>
        </w:trPr>
        <w:tc>
          <w:tcPr>
            <w:tcW w:w="7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76" w:rsidRPr="005C3476" w:rsidRDefault="005C3476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Кассовое исполнение за 2019</w:t>
            </w:r>
          </w:p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год</w:t>
            </w:r>
          </w:p>
        </w:tc>
      </w:tr>
      <w:tr w:rsidR="00C6423A" w:rsidRPr="005C3476" w:rsidTr="00C6423A">
        <w:trPr>
          <w:trHeight w:val="1260"/>
        </w:trPr>
        <w:tc>
          <w:tcPr>
            <w:tcW w:w="7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3A" w:rsidRPr="005C3476" w:rsidRDefault="00C6423A" w:rsidP="00C6423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администратора источника финансирования дефицита бюджета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источника финансирования дефицита бюджета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3A" w:rsidRPr="005C3476" w:rsidRDefault="00C6423A" w:rsidP="00C6423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C6423A" w:rsidRPr="005C3476" w:rsidTr="00C6423A">
        <w:trPr>
          <w:trHeight w:val="315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C6423A" w:rsidRPr="005C3476" w:rsidTr="00C6423A">
        <w:trPr>
          <w:trHeight w:val="630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 Куйбышевского сельского поселения Староминского района, всего</w:t>
            </w:r>
            <w:r w:rsidRPr="005C347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color w:val="000000"/>
                <w:sz w:val="22"/>
                <w:szCs w:val="22"/>
                <w:lang w:eastAsia="ru-RU"/>
              </w:rPr>
              <w:t>-283,3</w:t>
            </w:r>
          </w:p>
        </w:tc>
      </w:tr>
      <w:tr w:rsidR="00C6423A" w:rsidRPr="005C3476" w:rsidTr="00C6423A">
        <w:trPr>
          <w:trHeight w:val="315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6423A" w:rsidRPr="005C3476" w:rsidTr="00C6423A">
        <w:trPr>
          <w:trHeight w:val="630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-283,3</w:t>
            </w:r>
          </w:p>
        </w:tc>
      </w:tr>
      <w:tr w:rsidR="00C6423A" w:rsidRPr="005C3476" w:rsidTr="00C6423A">
        <w:trPr>
          <w:trHeight w:val="945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01 03 01 00 10 0000 710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C3476">
              <w:rPr>
                <w:color w:val="000000"/>
                <w:sz w:val="22"/>
                <w:szCs w:val="22"/>
                <w:lang w:eastAsia="ru-RU"/>
              </w:rPr>
              <w:t>795,6</w:t>
            </w:r>
          </w:p>
        </w:tc>
      </w:tr>
      <w:tr w:rsidR="00C6423A" w:rsidRPr="005C3476" w:rsidTr="00C6423A">
        <w:trPr>
          <w:trHeight w:val="945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01 03 01 00 10 0000 810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C3476">
              <w:rPr>
                <w:color w:val="000000"/>
                <w:sz w:val="22"/>
                <w:szCs w:val="22"/>
                <w:lang w:eastAsia="ru-RU"/>
              </w:rPr>
              <w:t>- 795,6</w:t>
            </w:r>
          </w:p>
        </w:tc>
      </w:tr>
      <w:tr w:rsidR="00C6423A" w:rsidRPr="005C3476" w:rsidTr="00C6423A">
        <w:trPr>
          <w:trHeight w:val="315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bCs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- 283,3</w:t>
            </w:r>
          </w:p>
        </w:tc>
      </w:tr>
      <w:tr w:rsidR="00C6423A" w:rsidRPr="005C3476" w:rsidTr="00C6423A">
        <w:trPr>
          <w:trHeight w:val="315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- 12457,6</w:t>
            </w:r>
          </w:p>
        </w:tc>
      </w:tr>
      <w:tr w:rsidR="00C6423A" w:rsidRPr="005C3476" w:rsidTr="00C6423A">
        <w:trPr>
          <w:trHeight w:val="315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23A" w:rsidRPr="005C3476" w:rsidRDefault="00C6423A" w:rsidP="00C642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3A" w:rsidRPr="005C3476" w:rsidRDefault="00C6423A" w:rsidP="00C6423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C3476">
              <w:rPr>
                <w:sz w:val="22"/>
                <w:szCs w:val="22"/>
                <w:lang w:eastAsia="ru-RU"/>
              </w:rPr>
              <w:t>12174,3</w:t>
            </w:r>
          </w:p>
        </w:tc>
      </w:tr>
    </w:tbl>
    <w:p w:rsidR="001D5AB2" w:rsidRPr="005C3476" w:rsidRDefault="001D5AB2" w:rsidP="001D5AB2">
      <w:pPr>
        <w:pStyle w:val="ab"/>
        <w:tabs>
          <w:tab w:val="clear" w:pos="4677"/>
          <w:tab w:val="clear" w:pos="9355"/>
        </w:tabs>
        <w:rPr>
          <w:sz w:val="22"/>
          <w:szCs w:val="22"/>
        </w:rPr>
      </w:pPr>
    </w:p>
    <w:p w:rsidR="001D5AB2" w:rsidRPr="005C3476" w:rsidRDefault="001D5AB2" w:rsidP="001D5AB2">
      <w:pPr>
        <w:pStyle w:val="ab"/>
        <w:tabs>
          <w:tab w:val="clear" w:pos="4677"/>
          <w:tab w:val="clear" w:pos="9355"/>
        </w:tabs>
        <w:rPr>
          <w:sz w:val="22"/>
          <w:szCs w:val="22"/>
        </w:rPr>
      </w:pPr>
    </w:p>
    <w:p w:rsidR="001D5AB2" w:rsidRPr="005C3476" w:rsidRDefault="001D5AB2" w:rsidP="001D5AB2">
      <w:pPr>
        <w:pStyle w:val="ab"/>
        <w:tabs>
          <w:tab w:val="clear" w:pos="4677"/>
          <w:tab w:val="clear" w:pos="9355"/>
        </w:tabs>
        <w:rPr>
          <w:sz w:val="22"/>
          <w:szCs w:val="22"/>
        </w:rPr>
      </w:pPr>
      <w:r w:rsidRPr="005C3476">
        <w:rPr>
          <w:sz w:val="22"/>
          <w:szCs w:val="22"/>
        </w:rPr>
        <w:t xml:space="preserve">Ведущий специалист  администрации </w:t>
      </w:r>
    </w:p>
    <w:p w:rsidR="001D5AB2" w:rsidRPr="005A3A76" w:rsidRDefault="001D5AB2" w:rsidP="001D5AB2">
      <w:pPr>
        <w:pStyle w:val="ab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lastRenderedPageBreak/>
        <w:t xml:space="preserve">Куйбышевского  сельского поселения  Староминского района                                                                  </w:t>
      </w:r>
      <w:r w:rsidR="00472EB5">
        <w:rPr>
          <w:sz w:val="28"/>
          <w:szCs w:val="28"/>
        </w:rPr>
        <w:t>З.А.Соколова</w:t>
      </w:r>
    </w:p>
    <w:p w:rsidR="001D5AB2" w:rsidRPr="005A3A76" w:rsidRDefault="001D5AB2" w:rsidP="001D5AB2">
      <w:pPr>
        <w:rPr>
          <w:sz w:val="28"/>
          <w:szCs w:val="28"/>
        </w:rPr>
      </w:pPr>
    </w:p>
    <w:p w:rsidR="001D5AB2" w:rsidRDefault="001D5AB2" w:rsidP="001D5AB2">
      <w:pPr>
        <w:rPr>
          <w:sz w:val="28"/>
          <w:szCs w:val="28"/>
        </w:rPr>
      </w:pPr>
    </w:p>
    <w:p w:rsidR="001D5AB2" w:rsidRDefault="001D5AB2" w:rsidP="001D5AB2">
      <w:pPr>
        <w:rPr>
          <w:sz w:val="28"/>
          <w:szCs w:val="28"/>
        </w:rPr>
      </w:pPr>
    </w:p>
    <w:p w:rsidR="001D5AB2" w:rsidRDefault="001D5AB2" w:rsidP="001D5AB2">
      <w:pPr>
        <w:rPr>
          <w:sz w:val="28"/>
          <w:szCs w:val="28"/>
        </w:rPr>
      </w:pPr>
    </w:p>
    <w:p w:rsidR="001D5AB2" w:rsidRDefault="001D5AB2" w:rsidP="001D5AB2">
      <w:pPr>
        <w:rPr>
          <w:sz w:val="28"/>
          <w:szCs w:val="28"/>
        </w:rPr>
      </w:pPr>
    </w:p>
    <w:p w:rsidR="001D5AB2" w:rsidRDefault="001D5AB2" w:rsidP="001D5AB2">
      <w:pPr>
        <w:rPr>
          <w:sz w:val="28"/>
          <w:szCs w:val="28"/>
        </w:rPr>
      </w:pPr>
    </w:p>
    <w:p w:rsidR="001D5AB2" w:rsidRDefault="001D5AB2" w:rsidP="001D5AB2">
      <w:pPr>
        <w:rPr>
          <w:sz w:val="28"/>
          <w:szCs w:val="28"/>
        </w:rPr>
      </w:pPr>
    </w:p>
    <w:p w:rsidR="00F95FAA" w:rsidRDefault="00F95FAA" w:rsidP="00F95FAA">
      <w:pPr>
        <w:rPr>
          <w:sz w:val="28"/>
          <w:szCs w:val="28"/>
        </w:rPr>
      </w:pPr>
    </w:p>
    <w:p w:rsidR="001D5AB2" w:rsidRDefault="001D5AB2" w:rsidP="00F95FAA">
      <w:pPr>
        <w:rPr>
          <w:sz w:val="28"/>
          <w:szCs w:val="28"/>
        </w:rPr>
      </w:pPr>
    </w:p>
    <w:p w:rsidR="001D5AB2" w:rsidRDefault="001D5AB2" w:rsidP="00F95FAA">
      <w:pPr>
        <w:rPr>
          <w:sz w:val="28"/>
          <w:szCs w:val="28"/>
        </w:rPr>
      </w:pPr>
    </w:p>
    <w:p w:rsidR="001D5AB2" w:rsidRDefault="001D5AB2" w:rsidP="00F95FAA">
      <w:pPr>
        <w:rPr>
          <w:sz w:val="28"/>
          <w:szCs w:val="28"/>
        </w:rPr>
      </w:pPr>
    </w:p>
    <w:p w:rsidR="001D5AB2" w:rsidRDefault="001D5AB2" w:rsidP="00F95FAA">
      <w:pPr>
        <w:rPr>
          <w:sz w:val="28"/>
          <w:szCs w:val="28"/>
        </w:rPr>
      </w:pPr>
    </w:p>
    <w:p w:rsidR="001D5AB2" w:rsidRDefault="001D5AB2" w:rsidP="00F95FAA">
      <w:pPr>
        <w:rPr>
          <w:sz w:val="28"/>
          <w:szCs w:val="28"/>
        </w:rPr>
      </w:pPr>
    </w:p>
    <w:p w:rsidR="001D5AB2" w:rsidRDefault="001D5AB2" w:rsidP="00F95FAA">
      <w:pPr>
        <w:rPr>
          <w:sz w:val="28"/>
          <w:szCs w:val="28"/>
        </w:rPr>
      </w:pPr>
    </w:p>
    <w:p w:rsidR="001D5AB2" w:rsidRDefault="001D5AB2" w:rsidP="00F95FAA">
      <w:pPr>
        <w:rPr>
          <w:sz w:val="28"/>
          <w:szCs w:val="28"/>
        </w:rPr>
      </w:pPr>
    </w:p>
    <w:p w:rsidR="001D5AB2" w:rsidRDefault="001D5AB2" w:rsidP="00F95FAA">
      <w:pPr>
        <w:rPr>
          <w:sz w:val="28"/>
          <w:szCs w:val="28"/>
        </w:rPr>
      </w:pPr>
    </w:p>
    <w:p w:rsidR="001D5AB2" w:rsidRDefault="001D5AB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5AB2" w:rsidRPr="00A22F3A" w:rsidRDefault="001D5AB2" w:rsidP="001D5AB2">
      <w:pPr>
        <w:ind w:left="9923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1D5AB2" w:rsidRPr="001D5AB2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от </w:t>
      </w:r>
      <w:r w:rsidR="002F36F2">
        <w:rPr>
          <w:i/>
          <w:sz w:val="28"/>
          <w:szCs w:val="28"/>
          <w:u w:val="single"/>
        </w:rPr>
        <w:t>25 июня 2020</w:t>
      </w:r>
      <w:r>
        <w:rPr>
          <w:i/>
          <w:sz w:val="28"/>
          <w:szCs w:val="28"/>
          <w:u w:val="single"/>
        </w:rPr>
        <w:t xml:space="preserve"> года </w:t>
      </w:r>
      <w:r w:rsidRPr="00A27EF8">
        <w:rPr>
          <w:sz w:val="28"/>
          <w:szCs w:val="28"/>
        </w:rPr>
        <w:t xml:space="preserve">№ </w:t>
      </w:r>
      <w:r w:rsidR="002F36F2">
        <w:rPr>
          <w:i/>
          <w:sz w:val="28"/>
          <w:szCs w:val="28"/>
          <w:u w:val="single"/>
        </w:rPr>
        <w:t>9/1</w:t>
      </w:r>
    </w:p>
    <w:p w:rsidR="001D5AB2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 «Об исполнении бюджета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за 201</w:t>
      </w:r>
      <w:r w:rsidR="00130CC5">
        <w:rPr>
          <w:sz w:val="28"/>
          <w:szCs w:val="28"/>
        </w:rPr>
        <w:t>9</w:t>
      </w:r>
      <w:r w:rsidRPr="00A22F3A">
        <w:rPr>
          <w:sz w:val="28"/>
          <w:szCs w:val="28"/>
        </w:rPr>
        <w:t xml:space="preserve"> год»</w:t>
      </w:r>
    </w:p>
    <w:p w:rsidR="007F1B16" w:rsidRDefault="007F1B16" w:rsidP="007F1B16">
      <w:pPr>
        <w:jc w:val="center"/>
        <w:rPr>
          <w:b/>
          <w:sz w:val="28"/>
          <w:szCs w:val="28"/>
        </w:rPr>
      </w:pPr>
      <w:r w:rsidRPr="001D5AB2">
        <w:rPr>
          <w:b/>
          <w:sz w:val="28"/>
          <w:szCs w:val="28"/>
        </w:rPr>
        <w:t xml:space="preserve">Долгосрочные и ведомственные муниципальные программы и объемы </w:t>
      </w:r>
    </w:p>
    <w:p w:rsidR="007F1B16" w:rsidRDefault="007F1B16" w:rsidP="007F1B16">
      <w:pPr>
        <w:jc w:val="center"/>
        <w:rPr>
          <w:b/>
          <w:sz w:val="28"/>
          <w:szCs w:val="28"/>
        </w:rPr>
      </w:pPr>
      <w:r w:rsidRPr="001D5AB2">
        <w:rPr>
          <w:b/>
          <w:sz w:val="28"/>
          <w:szCs w:val="28"/>
        </w:rPr>
        <w:t xml:space="preserve">бюджетных ассигнований из бюджета поселения, предусмотренных на их реализацию </w:t>
      </w:r>
    </w:p>
    <w:p w:rsidR="007F1B16" w:rsidRDefault="007F1B16" w:rsidP="007F1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Pr="001D5AB2">
        <w:rPr>
          <w:b/>
          <w:sz w:val="28"/>
          <w:szCs w:val="28"/>
        </w:rPr>
        <w:t xml:space="preserve"> год</w:t>
      </w:r>
    </w:p>
    <w:p w:rsidR="007F1B16" w:rsidRDefault="007F1B16" w:rsidP="007F1B16">
      <w:pPr>
        <w:jc w:val="center"/>
        <w:rPr>
          <w:b/>
          <w:sz w:val="28"/>
          <w:szCs w:val="28"/>
        </w:rPr>
      </w:pPr>
    </w:p>
    <w:tbl>
      <w:tblPr>
        <w:tblW w:w="15372" w:type="dxa"/>
        <w:tblInd w:w="92" w:type="dxa"/>
        <w:tblLayout w:type="fixed"/>
        <w:tblLook w:val="04A0"/>
      </w:tblPr>
      <w:tblGrid>
        <w:gridCol w:w="540"/>
        <w:gridCol w:w="5997"/>
        <w:gridCol w:w="2406"/>
        <w:gridCol w:w="2555"/>
        <w:gridCol w:w="1418"/>
        <w:gridCol w:w="1276"/>
        <w:gridCol w:w="1180"/>
      </w:tblGrid>
      <w:tr w:rsidR="00130CC5" w:rsidRPr="005C3476" w:rsidTr="007F1B16">
        <w:trPr>
          <w:trHeight w:val="36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CC5" w:rsidRPr="005C3476" w:rsidRDefault="00130CC5" w:rsidP="00130CC5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№ п/п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CC5" w:rsidRPr="005C3476" w:rsidRDefault="00130CC5" w:rsidP="00130CC5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CC5" w:rsidRPr="005C3476" w:rsidRDefault="00130CC5" w:rsidP="00130CC5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ЦСР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C5" w:rsidRPr="005C3476" w:rsidRDefault="00130CC5" w:rsidP="00130CC5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Бюджет, утвержденный решением Совета Староминского сельского поселения Староминского района от 17.12.2018 года № 54.1 «О бюджете Староминского сельского поселения Староминского района на 2019год»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C5" w:rsidRPr="005C3476" w:rsidRDefault="00130CC5" w:rsidP="00130CC5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Уточненная сводная бюджетная роспись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C5" w:rsidRPr="005C3476" w:rsidRDefault="00130CC5" w:rsidP="00130CC5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Кассовое исполнение за 2019год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C5" w:rsidRPr="005C3476" w:rsidRDefault="00130CC5" w:rsidP="00130CC5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Процент исполнения к уточненной сводной бюджетной росписи за 2019 год</w:t>
            </w:r>
          </w:p>
        </w:tc>
      </w:tr>
      <w:tr w:rsidR="007F1B16" w:rsidRPr="005C3476" w:rsidTr="009B5DD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9B5DD5">
            <w:pPr>
              <w:jc w:val="center"/>
              <w:rPr>
                <w:b/>
                <w:bCs/>
                <w:sz w:val="22"/>
                <w:szCs w:val="22"/>
              </w:rPr>
            </w:pPr>
            <w:r w:rsidRPr="005C347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16" w:rsidRPr="005C3476" w:rsidRDefault="007F1B16" w:rsidP="009B5DD5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B16" w:rsidRPr="005C3476" w:rsidRDefault="007F1B16" w:rsidP="009B5DD5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7F1B16" w:rsidP="009B5DD5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7F1B16" w:rsidP="009B5DD5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7F1B16" w:rsidP="009B5DD5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7F1B16" w:rsidP="009B5DD5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11</w:t>
            </w:r>
          </w:p>
        </w:tc>
      </w:tr>
      <w:tr w:rsidR="007F1B16" w:rsidRPr="005C3476" w:rsidTr="009B5DD5">
        <w:trPr>
          <w:trHeight w:val="57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B16" w:rsidRPr="005C3476" w:rsidRDefault="007F1B16" w:rsidP="007F1B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16" w:rsidRPr="005C3476" w:rsidRDefault="007F1B16" w:rsidP="007F1B16">
            <w:pPr>
              <w:snapToGrid w:val="0"/>
              <w:jc w:val="both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Куйбышевского сельского поселения Староминского района»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01 0 00 00000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7F1B16" w:rsidRPr="005C3476" w:rsidRDefault="00130CC5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99,9</w:t>
            </w:r>
          </w:p>
        </w:tc>
      </w:tr>
      <w:tr w:rsidR="007F1B16" w:rsidRPr="005C3476" w:rsidTr="009B5DD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B16" w:rsidRPr="005C3476" w:rsidRDefault="007F1B16" w:rsidP="007F1B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16" w:rsidRPr="005C3476" w:rsidRDefault="007F1B16" w:rsidP="007F1B16">
            <w:pPr>
              <w:snapToGrid w:val="0"/>
              <w:jc w:val="both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02 0 00 00000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99,6</w:t>
            </w:r>
          </w:p>
        </w:tc>
      </w:tr>
      <w:tr w:rsidR="007F1B16" w:rsidRPr="005C3476" w:rsidTr="009B5DD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B16" w:rsidRPr="005C3476" w:rsidRDefault="007F1B16" w:rsidP="007F1B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16" w:rsidRPr="005C3476" w:rsidRDefault="007F1B16" w:rsidP="007F1B16">
            <w:pPr>
              <w:snapToGrid w:val="0"/>
              <w:jc w:val="both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Муниципальная программа «Газификация Куйбышевского сельского поселения Староминского района»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03 0 00 00000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16" w:rsidRPr="005C3476" w:rsidRDefault="007F1B16" w:rsidP="007F1B16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16" w:rsidRPr="005C3476" w:rsidRDefault="007F1B16" w:rsidP="007F1B16">
            <w:pPr>
              <w:jc w:val="center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jc w:val="center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100,0</w:t>
            </w:r>
          </w:p>
        </w:tc>
      </w:tr>
      <w:tr w:rsidR="007F1B16" w:rsidRPr="005C3476" w:rsidTr="009B5DD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B16" w:rsidRPr="005C3476" w:rsidRDefault="007F1B16" w:rsidP="007F1B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16" w:rsidRPr="005C3476" w:rsidRDefault="007F1B16" w:rsidP="007F1B16">
            <w:pPr>
              <w:snapToGrid w:val="0"/>
              <w:jc w:val="both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04 0 00 00000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0CC5" w:rsidRPr="005C3476" w:rsidRDefault="005C3476" w:rsidP="005C347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130CC5" w:rsidRPr="005C3476" w:rsidRDefault="00130CC5" w:rsidP="007F1B16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7F1B16" w:rsidRPr="005C3476" w:rsidRDefault="005C3476" w:rsidP="007F1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</w:p>
          <w:p w:rsidR="007F1B16" w:rsidRPr="005C3476" w:rsidRDefault="005C3476" w:rsidP="007F1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CC5" w:rsidRPr="005C3476" w:rsidRDefault="00130CC5" w:rsidP="007F1B16">
            <w:pPr>
              <w:jc w:val="center"/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jc w:val="center"/>
              <w:rPr>
                <w:sz w:val="22"/>
                <w:szCs w:val="22"/>
              </w:rPr>
            </w:pPr>
          </w:p>
          <w:p w:rsidR="00130CC5" w:rsidRPr="005C3476" w:rsidRDefault="009959E0" w:rsidP="007F1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130CC5" w:rsidRPr="005C3476" w:rsidRDefault="00130CC5" w:rsidP="007F1B16">
            <w:pPr>
              <w:jc w:val="center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jc w:val="center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100,0</w:t>
            </w:r>
          </w:p>
          <w:p w:rsidR="007F1B16" w:rsidRPr="005C3476" w:rsidRDefault="007F1B16" w:rsidP="007F1B16">
            <w:pPr>
              <w:jc w:val="center"/>
              <w:rPr>
                <w:sz w:val="22"/>
                <w:szCs w:val="22"/>
              </w:rPr>
            </w:pPr>
          </w:p>
        </w:tc>
      </w:tr>
      <w:tr w:rsidR="007F1B16" w:rsidRPr="005C3476" w:rsidTr="009B5DD5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B16" w:rsidRPr="005C3476" w:rsidRDefault="007F1B16" w:rsidP="007F1B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16" w:rsidRPr="005C3476" w:rsidRDefault="007F1B16" w:rsidP="007F1B16">
            <w:pPr>
              <w:snapToGrid w:val="0"/>
              <w:jc w:val="both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  <w:lang w:val="en-US"/>
              </w:rPr>
              <w:t>060</w:t>
            </w:r>
            <w:r w:rsidRPr="005C3476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57,3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130CC5" w:rsidRPr="005C3476" w:rsidRDefault="00130CC5" w:rsidP="007F1B16">
            <w:pPr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55,4</w:t>
            </w:r>
          </w:p>
        </w:tc>
      </w:tr>
      <w:tr w:rsidR="007F1B16" w:rsidRPr="005C3476" w:rsidTr="009B5DD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B16" w:rsidRPr="005C3476" w:rsidRDefault="007F1B16" w:rsidP="007F1B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B16" w:rsidRPr="005C3476" w:rsidRDefault="007F1B16" w:rsidP="007F1B16">
            <w:pPr>
              <w:snapToGrid w:val="0"/>
              <w:jc w:val="both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snapToGrid w:val="0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snapToGrid w:val="0"/>
              <w:rPr>
                <w:sz w:val="22"/>
                <w:szCs w:val="22"/>
              </w:rPr>
            </w:pPr>
          </w:p>
          <w:p w:rsidR="007F1B16" w:rsidRPr="005C3476" w:rsidRDefault="007F1B16" w:rsidP="007F1B16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  <w:lang w:val="en-US"/>
              </w:rPr>
              <w:t>070</w:t>
            </w:r>
            <w:r w:rsidRPr="005C3476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130CC5" w:rsidP="00130CC5">
            <w:pPr>
              <w:snapToGrid w:val="0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color w:val="000000"/>
                <w:sz w:val="22"/>
                <w:szCs w:val="22"/>
              </w:rPr>
            </w:pPr>
          </w:p>
          <w:p w:rsidR="007F1B16" w:rsidRPr="005C3476" w:rsidRDefault="007F1B16" w:rsidP="007F1B16">
            <w:pPr>
              <w:rPr>
                <w:sz w:val="22"/>
                <w:szCs w:val="22"/>
              </w:rPr>
            </w:pPr>
            <w:r w:rsidRPr="005C3476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B16" w:rsidRPr="005C3476" w:rsidRDefault="007F1B16" w:rsidP="007F1B16">
            <w:pPr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100,0</w:t>
            </w:r>
          </w:p>
        </w:tc>
      </w:tr>
      <w:tr w:rsidR="002F36F2" w:rsidRPr="005C3476" w:rsidTr="009B5DD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F2" w:rsidRPr="005C3476" w:rsidRDefault="002F36F2" w:rsidP="002F36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F2" w:rsidRPr="005C3476" w:rsidRDefault="002F36F2" w:rsidP="002F36F2">
            <w:pPr>
              <w:snapToGrid w:val="0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F2" w:rsidRPr="005C3476" w:rsidRDefault="002F36F2" w:rsidP="002F36F2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08 0 00 00000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79,1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100,0</w:t>
            </w:r>
          </w:p>
        </w:tc>
      </w:tr>
      <w:tr w:rsidR="002F36F2" w:rsidRPr="005C3476" w:rsidTr="009959E0">
        <w:trPr>
          <w:trHeight w:val="14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F2" w:rsidRPr="005C3476" w:rsidRDefault="002F36F2" w:rsidP="002F36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6F2" w:rsidRPr="005C3476" w:rsidRDefault="002F36F2" w:rsidP="002F36F2">
            <w:pPr>
              <w:snapToGrid w:val="0"/>
              <w:jc w:val="both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Муниципальная программа «Культура Куйбышевского сельского поселения Староминского района»</w:t>
            </w:r>
            <w:r w:rsidRPr="005C3476">
              <w:rPr>
                <w:sz w:val="22"/>
                <w:szCs w:val="22"/>
              </w:rPr>
              <w:tab/>
            </w:r>
            <w:r w:rsidRPr="005C3476">
              <w:rPr>
                <w:sz w:val="22"/>
                <w:szCs w:val="22"/>
              </w:rPr>
              <w:tab/>
            </w:r>
            <w:r w:rsidRPr="005C3476">
              <w:rPr>
                <w:sz w:val="22"/>
                <w:szCs w:val="22"/>
              </w:rPr>
              <w:tab/>
            </w:r>
          </w:p>
          <w:p w:rsidR="002F36F2" w:rsidRPr="005C3476" w:rsidRDefault="002F36F2" w:rsidP="002F36F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F2" w:rsidRPr="005C3476" w:rsidRDefault="002F36F2" w:rsidP="002F36F2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 xml:space="preserve">    09 0 00 00000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130CC5">
            <w:pPr>
              <w:rPr>
                <w:sz w:val="22"/>
                <w:szCs w:val="22"/>
              </w:rPr>
            </w:pPr>
          </w:p>
          <w:p w:rsidR="00130CC5" w:rsidRPr="005C3476" w:rsidRDefault="00130CC5" w:rsidP="00130CC5">
            <w:pPr>
              <w:rPr>
                <w:sz w:val="22"/>
                <w:szCs w:val="22"/>
              </w:rPr>
            </w:pPr>
          </w:p>
          <w:p w:rsidR="00DB4FD9" w:rsidRPr="005C3476" w:rsidRDefault="00DB4FD9" w:rsidP="00130CC5">
            <w:pPr>
              <w:rPr>
                <w:sz w:val="22"/>
                <w:szCs w:val="22"/>
              </w:rPr>
            </w:pPr>
          </w:p>
          <w:p w:rsidR="00DB4FD9" w:rsidRPr="005C3476" w:rsidRDefault="00DB4FD9" w:rsidP="00130CC5">
            <w:pPr>
              <w:rPr>
                <w:sz w:val="22"/>
                <w:szCs w:val="22"/>
              </w:rPr>
            </w:pPr>
          </w:p>
          <w:p w:rsidR="00130CC5" w:rsidRPr="005C3476" w:rsidRDefault="00130CC5" w:rsidP="00130CC5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795,3</w:t>
            </w: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6F2" w:rsidRPr="005C3476" w:rsidRDefault="002F36F2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130CC5" w:rsidRPr="005C3476" w:rsidRDefault="00130CC5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130CC5" w:rsidRPr="005C3476" w:rsidRDefault="00DB4FD9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7</w:t>
            </w:r>
            <w:r w:rsidR="00130CC5" w:rsidRPr="005C3476">
              <w:rPr>
                <w:sz w:val="22"/>
                <w:szCs w:val="22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6F2" w:rsidRPr="005C3476" w:rsidRDefault="002F36F2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795,3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F2" w:rsidRPr="005C3476" w:rsidRDefault="00DB4FD9" w:rsidP="002F36F2">
            <w:pPr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100,0</w:t>
            </w:r>
          </w:p>
        </w:tc>
      </w:tr>
      <w:tr w:rsidR="002F36F2" w:rsidRPr="005C3476" w:rsidTr="009B5DD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F2" w:rsidRPr="005C3476" w:rsidRDefault="002F36F2" w:rsidP="002F36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6F2" w:rsidRPr="005C3476" w:rsidRDefault="002F36F2" w:rsidP="002F36F2">
            <w:pPr>
              <w:snapToGrid w:val="0"/>
              <w:jc w:val="both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Муниципальная программа «Благоустройство территории Куйбышевского сельского поселения»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F2" w:rsidRPr="005C3476" w:rsidRDefault="002F36F2" w:rsidP="002F36F2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11 0 00 00000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1639,1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1558,5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95,1</w:t>
            </w:r>
          </w:p>
        </w:tc>
      </w:tr>
      <w:tr w:rsidR="002F36F2" w:rsidRPr="005C3476" w:rsidTr="009B5DD5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6F2" w:rsidRPr="005C3476" w:rsidRDefault="002F36F2" w:rsidP="002F36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6F2" w:rsidRPr="005C3476" w:rsidRDefault="002F36F2" w:rsidP="002F36F2">
            <w:pPr>
              <w:snapToGrid w:val="0"/>
              <w:jc w:val="both"/>
              <w:rPr>
                <w:sz w:val="22"/>
                <w:szCs w:val="22"/>
              </w:rPr>
            </w:pPr>
            <w:r w:rsidRPr="005C3476">
              <w:rPr>
                <w:color w:val="000000"/>
                <w:sz w:val="22"/>
                <w:szCs w:val="22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F2" w:rsidRPr="005C3476" w:rsidRDefault="002F36F2" w:rsidP="002F36F2">
            <w:pPr>
              <w:snapToGrid w:val="0"/>
              <w:jc w:val="right"/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13 0 01 00000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132,1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DB4FD9" w:rsidRPr="005C3476" w:rsidRDefault="00DB4FD9" w:rsidP="002F36F2">
            <w:pPr>
              <w:rPr>
                <w:sz w:val="22"/>
                <w:szCs w:val="22"/>
              </w:rPr>
            </w:pPr>
          </w:p>
          <w:p w:rsidR="002F36F2" w:rsidRPr="005C3476" w:rsidRDefault="002F36F2" w:rsidP="002F36F2">
            <w:pPr>
              <w:rPr>
                <w:sz w:val="22"/>
                <w:szCs w:val="22"/>
              </w:rPr>
            </w:pPr>
            <w:r w:rsidRPr="005C3476">
              <w:rPr>
                <w:sz w:val="22"/>
                <w:szCs w:val="22"/>
              </w:rPr>
              <w:t>9,4</w:t>
            </w:r>
          </w:p>
        </w:tc>
      </w:tr>
    </w:tbl>
    <w:p w:rsidR="007F1B16" w:rsidRPr="005C3476" w:rsidRDefault="007F1B16" w:rsidP="007F1B16">
      <w:pPr>
        <w:jc w:val="center"/>
        <w:rPr>
          <w:b/>
          <w:sz w:val="22"/>
          <w:szCs w:val="22"/>
        </w:rPr>
      </w:pPr>
    </w:p>
    <w:p w:rsidR="001D5AB2" w:rsidRPr="005C3476" w:rsidRDefault="001D5AB2" w:rsidP="001D5AB2">
      <w:pPr>
        <w:ind w:left="9900"/>
        <w:jc w:val="both"/>
        <w:rPr>
          <w:sz w:val="22"/>
          <w:szCs w:val="22"/>
        </w:rPr>
      </w:pPr>
    </w:p>
    <w:p w:rsidR="00727AC1" w:rsidRPr="005C3476" w:rsidRDefault="00727AC1" w:rsidP="001D5AB2">
      <w:pPr>
        <w:jc w:val="center"/>
        <w:rPr>
          <w:b/>
          <w:sz w:val="22"/>
          <w:szCs w:val="22"/>
        </w:rPr>
      </w:pPr>
    </w:p>
    <w:p w:rsidR="001D5AB2" w:rsidRPr="005C3476" w:rsidRDefault="001D5AB2" w:rsidP="001D5AB2">
      <w:pPr>
        <w:jc w:val="center"/>
        <w:rPr>
          <w:b/>
          <w:sz w:val="22"/>
          <w:szCs w:val="22"/>
        </w:rPr>
      </w:pPr>
    </w:p>
    <w:p w:rsidR="00727AC1" w:rsidRPr="005C3476" w:rsidRDefault="00727AC1" w:rsidP="00727AC1">
      <w:pPr>
        <w:pStyle w:val="21"/>
        <w:ind w:left="0" w:firstLine="0"/>
        <w:rPr>
          <w:sz w:val="28"/>
          <w:szCs w:val="28"/>
        </w:rPr>
      </w:pPr>
      <w:r w:rsidRPr="005C3476">
        <w:rPr>
          <w:sz w:val="28"/>
          <w:szCs w:val="28"/>
        </w:rPr>
        <w:t>Ведущий специалист администрации</w:t>
      </w:r>
    </w:p>
    <w:p w:rsidR="00180EE2" w:rsidRPr="005C3476" w:rsidRDefault="00727AC1" w:rsidP="00727AC1">
      <w:pPr>
        <w:suppressAutoHyphens w:val="0"/>
        <w:rPr>
          <w:b/>
          <w:sz w:val="22"/>
          <w:szCs w:val="22"/>
        </w:rPr>
      </w:pPr>
      <w:r w:rsidRPr="005C3476">
        <w:rPr>
          <w:sz w:val="28"/>
          <w:szCs w:val="28"/>
        </w:rPr>
        <w:t xml:space="preserve">Куйбышевского  сельского поселения Староминского района                                      </w:t>
      </w:r>
      <w:r w:rsidRPr="005C3476">
        <w:rPr>
          <w:sz w:val="28"/>
          <w:szCs w:val="28"/>
        </w:rPr>
        <w:tab/>
      </w:r>
      <w:r w:rsidR="00130CC5" w:rsidRPr="005C3476">
        <w:rPr>
          <w:sz w:val="28"/>
          <w:szCs w:val="28"/>
        </w:rPr>
        <w:t>З.А.Соколова</w:t>
      </w:r>
      <w:r w:rsidR="001D5AB2" w:rsidRPr="005C3476">
        <w:rPr>
          <w:b/>
          <w:sz w:val="22"/>
          <w:szCs w:val="22"/>
        </w:rPr>
        <w:br w:type="page"/>
      </w:r>
    </w:p>
    <w:p w:rsidR="001D5AB2" w:rsidRPr="005C3476" w:rsidRDefault="001D5AB2">
      <w:pPr>
        <w:suppressAutoHyphens w:val="0"/>
        <w:rPr>
          <w:b/>
          <w:sz w:val="22"/>
          <w:szCs w:val="22"/>
        </w:rPr>
      </w:pPr>
    </w:p>
    <w:p w:rsidR="001D5AB2" w:rsidRPr="00A22F3A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1D5AB2" w:rsidRPr="00A22F3A" w:rsidRDefault="001D5AB2" w:rsidP="001D5AB2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от </w:t>
      </w:r>
      <w:r w:rsidR="00DB4FD9">
        <w:rPr>
          <w:i/>
          <w:sz w:val="28"/>
          <w:szCs w:val="28"/>
          <w:u w:val="single"/>
        </w:rPr>
        <w:t>25 июня 2020</w:t>
      </w:r>
      <w:r>
        <w:rPr>
          <w:i/>
          <w:sz w:val="28"/>
          <w:szCs w:val="28"/>
          <w:u w:val="single"/>
        </w:rPr>
        <w:t xml:space="preserve"> года</w:t>
      </w:r>
      <w:r w:rsidRPr="00A27EF8">
        <w:rPr>
          <w:sz w:val="28"/>
          <w:szCs w:val="28"/>
        </w:rPr>
        <w:t xml:space="preserve"> № </w:t>
      </w:r>
      <w:r w:rsidR="00DB4FD9">
        <w:rPr>
          <w:i/>
          <w:sz w:val="28"/>
          <w:szCs w:val="28"/>
          <w:u w:val="single"/>
        </w:rPr>
        <w:t>9/1</w:t>
      </w:r>
    </w:p>
    <w:p w:rsidR="001D5AB2" w:rsidRPr="00A22F3A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«Об исполнении бюджета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района за 201</w:t>
      </w:r>
      <w:r w:rsidR="00DB4FD9">
        <w:rPr>
          <w:sz w:val="28"/>
          <w:szCs w:val="28"/>
        </w:rPr>
        <w:t>9</w:t>
      </w:r>
      <w:r w:rsidRPr="00A22F3A">
        <w:rPr>
          <w:sz w:val="28"/>
          <w:szCs w:val="28"/>
        </w:rPr>
        <w:t xml:space="preserve"> год»</w:t>
      </w:r>
    </w:p>
    <w:p w:rsidR="001D5AB2" w:rsidRPr="005A3A76" w:rsidRDefault="001D5AB2" w:rsidP="001D5AB2">
      <w:pPr>
        <w:jc w:val="center"/>
        <w:rPr>
          <w:sz w:val="28"/>
          <w:szCs w:val="28"/>
        </w:rPr>
      </w:pPr>
    </w:p>
    <w:p w:rsidR="001D5AB2" w:rsidRPr="005A3A76" w:rsidRDefault="001D5AB2" w:rsidP="001D5AB2">
      <w:pPr>
        <w:rPr>
          <w:sz w:val="28"/>
          <w:szCs w:val="28"/>
        </w:rPr>
      </w:pPr>
    </w:p>
    <w:p w:rsidR="00DB4FD9" w:rsidRPr="00DB4FD9" w:rsidRDefault="00DB4FD9" w:rsidP="00DB4FD9">
      <w:pPr>
        <w:suppressAutoHyphens w:val="0"/>
        <w:jc w:val="center"/>
        <w:rPr>
          <w:sz w:val="28"/>
          <w:szCs w:val="28"/>
          <w:lang w:eastAsia="ru-RU"/>
        </w:rPr>
      </w:pPr>
      <w:r w:rsidRPr="00DB4FD9">
        <w:rPr>
          <w:b/>
          <w:sz w:val="28"/>
          <w:szCs w:val="28"/>
          <w:lang w:eastAsia="ru-RU"/>
        </w:rPr>
        <w:t>Отчет об использовании бюджетных ассигнований резервного фонда администрации Куйбышевского сельского поселения Староминского района за 2019 год</w:t>
      </w:r>
    </w:p>
    <w:p w:rsidR="00DB4FD9" w:rsidRPr="00DB4FD9" w:rsidRDefault="00DB4FD9" w:rsidP="00DB4FD9">
      <w:pPr>
        <w:suppressAutoHyphens w:val="0"/>
        <w:jc w:val="center"/>
        <w:rPr>
          <w:sz w:val="28"/>
          <w:szCs w:val="28"/>
          <w:lang w:eastAsia="ru-RU"/>
        </w:rPr>
      </w:pPr>
    </w:p>
    <w:p w:rsidR="00DB4FD9" w:rsidRPr="00DB4FD9" w:rsidRDefault="00DB4FD9" w:rsidP="00DB4FD9">
      <w:pPr>
        <w:suppressAutoHyphens w:val="0"/>
        <w:jc w:val="right"/>
        <w:rPr>
          <w:sz w:val="28"/>
          <w:szCs w:val="28"/>
          <w:lang w:eastAsia="ru-RU"/>
        </w:rPr>
      </w:pPr>
      <w:r w:rsidRPr="00DB4FD9">
        <w:rPr>
          <w:sz w:val="28"/>
          <w:szCs w:val="28"/>
          <w:lang w:eastAsia="ru-RU"/>
        </w:rPr>
        <w:t>(тыс. рублей)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3600"/>
        <w:gridCol w:w="2700"/>
        <w:gridCol w:w="1620"/>
      </w:tblGrid>
      <w:tr w:rsidR="00DB4FD9" w:rsidRPr="00DB4FD9" w:rsidTr="009B5DD5">
        <w:tc>
          <w:tcPr>
            <w:tcW w:w="738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B4FD9">
              <w:rPr>
                <w:bCs/>
                <w:sz w:val="28"/>
                <w:szCs w:val="28"/>
                <w:lang w:eastAsia="ru-RU"/>
              </w:rPr>
              <w:t xml:space="preserve">Наименование (распорядителя) </w:t>
            </w:r>
          </w:p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4FD9">
              <w:rPr>
                <w:bCs/>
                <w:sz w:val="28"/>
                <w:szCs w:val="28"/>
                <w:lang w:eastAsia="ru-RU"/>
              </w:rPr>
              <w:t>получателя средств</w:t>
            </w:r>
          </w:p>
        </w:tc>
        <w:tc>
          <w:tcPr>
            <w:tcW w:w="360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4FD9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0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4FD9">
              <w:rPr>
                <w:sz w:val="28"/>
                <w:szCs w:val="28"/>
                <w:lang w:eastAsia="ru-RU"/>
              </w:rPr>
              <w:t>Бюджет, утвержденный решением Совета Куйбышевского сельского поселения Староминского района от 17.12.2018 года № 54.1 «О бюджете Куйбышевского сельского поселения Староминского района на 2019 год»</w:t>
            </w:r>
          </w:p>
        </w:tc>
        <w:tc>
          <w:tcPr>
            <w:tcW w:w="162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4FD9">
              <w:rPr>
                <w:sz w:val="28"/>
                <w:szCs w:val="28"/>
                <w:lang w:eastAsia="ru-RU"/>
              </w:rPr>
              <w:t>Кассовое исполнение за 2019 год</w:t>
            </w:r>
          </w:p>
        </w:tc>
      </w:tr>
      <w:tr w:rsidR="00DB4FD9" w:rsidRPr="00DB4FD9" w:rsidTr="009B5DD5">
        <w:tc>
          <w:tcPr>
            <w:tcW w:w="738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B4FD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4FD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4FD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4FD9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DB4FD9" w:rsidRPr="00DB4FD9" w:rsidTr="009B5DD5">
        <w:tc>
          <w:tcPr>
            <w:tcW w:w="7380" w:type="dxa"/>
          </w:tcPr>
          <w:p w:rsidR="00DB4FD9" w:rsidRPr="00DB4FD9" w:rsidRDefault="00DB4FD9" w:rsidP="00DB4FD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B4FD9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администрацииКуйбышевского  сельского поселения Староминского района</w:t>
            </w:r>
          </w:p>
        </w:tc>
        <w:tc>
          <w:tcPr>
            <w:tcW w:w="360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4FD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</w:tcPr>
          <w:p w:rsidR="00DB4FD9" w:rsidRPr="00DB4FD9" w:rsidRDefault="00DB4FD9" w:rsidP="00DB4FD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B4FD9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DB4FD9" w:rsidRPr="00DB4FD9" w:rsidRDefault="00DB4FD9" w:rsidP="00DB4FD9">
      <w:pPr>
        <w:suppressAutoHyphens w:val="0"/>
        <w:jc w:val="center"/>
        <w:rPr>
          <w:sz w:val="28"/>
          <w:szCs w:val="28"/>
          <w:lang w:eastAsia="ru-RU"/>
        </w:rPr>
      </w:pPr>
    </w:p>
    <w:p w:rsidR="00DB4FD9" w:rsidRPr="00DB4FD9" w:rsidRDefault="00DB4FD9" w:rsidP="00DB4FD9">
      <w:pPr>
        <w:suppressAutoHyphens w:val="0"/>
        <w:jc w:val="center"/>
        <w:rPr>
          <w:sz w:val="28"/>
          <w:szCs w:val="28"/>
          <w:lang w:eastAsia="ru-RU"/>
        </w:rPr>
      </w:pPr>
    </w:p>
    <w:p w:rsidR="001D5AB2" w:rsidRPr="005A3A76" w:rsidRDefault="001D5AB2" w:rsidP="001D5AB2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администрации</w:t>
      </w:r>
    </w:p>
    <w:p w:rsidR="001D5AB2" w:rsidRDefault="001D5AB2" w:rsidP="001D5AB2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поселенияСтароминского района                                      </w:t>
      </w:r>
      <w:r w:rsidRPr="005A3A76">
        <w:rPr>
          <w:sz w:val="28"/>
          <w:szCs w:val="28"/>
        </w:rPr>
        <w:tab/>
      </w:r>
      <w:r w:rsidR="00DB4FD9">
        <w:rPr>
          <w:sz w:val="28"/>
          <w:szCs w:val="28"/>
        </w:rPr>
        <w:t xml:space="preserve">                                        З.А.Соколова</w:t>
      </w:r>
    </w:p>
    <w:p w:rsidR="001D5AB2" w:rsidRDefault="001D5AB2" w:rsidP="001D5AB2">
      <w:pPr>
        <w:ind w:left="9900"/>
        <w:jc w:val="both"/>
        <w:rPr>
          <w:sz w:val="28"/>
          <w:szCs w:val="28"/>
        </w:rPr>
      </w:pPr>
    </w:p>
    <w:p w:rsidR="001D5AB2" w:rsidRPr="00A22F3A" w:rsidRDefault="001D5AB2" w:rsidP="001D5AB2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1D5AB2" w:rsidRPr="001D5AB2" w:rsidRDefault="001D5AB2" w:rsidP="001D5AB2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bookmarkStart w:id="2" w:name="_GoBack"/>
      <w:bookmarkEnd w:id="2"/>
      <w:r w:rsidRPr="00A22F3A">
        <w:rPr>
          <w:sz w:val="28"/>
          <w:szCs w:val="28"/>
        </w:rPr>
        <w:t xml:space="preserve">района от </w:t>
      </w:r>
      <w:r w:rsidR="00D646F9">
        <w:rPr>
          <w:i/>
          <w:sz w:val="28"/>
          <w:szCs w:val="28"/>
          <w:u w:val="single"/>
        </w:rPr>
        <w:t>25 июня 2020</w:t>
      </w:r>
      <w:r>
        <w:rPr>
          <w:i/>
          <w:sz w:val="28"/>
          <w:szCs w:val="28"/>
          <w:u w:val="single"/>
        </w:rPr>
        <w:t xml:space="preserve"> года </w:t>
      </w:r>
      <w:r w:rsidRPr="001D5AB2">
        <w:rPr>
          <w:sz w:val="28"/>
          <w:szCs w:val="28"/>
        </w:rPr>
        <w:t>№</w:t>
      </w:r>
      <w:r w:rsidR="00D646F9">
        <w:rPr>
          <w:i/>
          <w:sz w:val="28"/>
          <w:szCs w:val="28"/>
          <w:u w:val="single"/>
        </w:rPr>
        <w:t>9/1</w:t>
      </w:r>
    </w:p>
    <w:p w:rsidR="00D646F9" w:rsidRPr="00A22F3A" w:rsidRDefault="001D5AB2" w:rsidP="00D646F9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«Об исполнении бюджета </w:t>
      </w:r>
      <w:r>
        <w:rPr>
          <w:sz w:val="28"/>
          <w:szCs w:val="28"/>
        </w:rPr>
        <w:t>Куйбышевского</w:t>
      </w:r>
      <w:r w:rsidR="00D646F9" w:rsidRPr="00A22F3A">
        <w:rPr>
          <w:sz w:val="28"/>
          <w:szCs w:val="28"/>
        </w:rPr>
        <w:t>сельского поселения Староминского района за 201</w:t>
      </w:r>
      <w:r w:rsidR="00D646F9">
        <w:rPr>
          <w:sz w:val="28"/>
          <w:szCs w:val="28"/>
        </w:rPr>
        <w:t>9</w:t>
      </w:r>
      <w:r w:rsidR="00D646F9" w:rsidRPr="00A22F3A">
        <w:rPr>
          <w:sz w:val="28"/>
          <w:szCs w:val="28"/>
        </w:rPr>
        <w:t xml:space="preserve"> год»</w:t>
      </w:r>
    </w:p>
    <w:p w:rsidR="00D646F9" w:rsidRPr="005A3A76" w:rsidRDefault="00D646F9" w:rsidP="00D646F9">
      <w:pPr>
        <w:rPr>
          <w:sz w:val="28"/>
          <w:szCs w:val="28"/>
        </w:rPr>
      </w:pPr>
    </w:p>
    <w:p w:rsidR="00DB4FD9" w:rsidRPr="00A22F3A" w:rsidRDefault="00DB4FD9" w:rsidP="001D5AB2">
      <w:pPr>
        <w:ind w:left="9900"/>
        <w:jc w:val="both"/>
        <w:rPr>
          <w:sz w:val="28"/>
          <w:szCs w:val="28"/>
        </w:rPr>
      </w:pPr>
    </w:p>
    <w:tbl>
      <w:tblPr>
        <w:tblW w:w="15042" w:type="dxa"/>
        <w:tblInd w:w="92" w:type="dxa"/>
        <w:tblLayout w:type="fixed"/>
        <w:tblLook w:val="04A0"/>
      </w:tblPr>
      <w:tblGrid>
        <w:gridCol w:w="580"/>
        <w:gridCol w:w="6666"/>
        <w:gridCol w:w="3543"/>
        <w:gridCol w:w="1150"/>
        <w:gridCol w:w="1118"/>
        <w:gridCol w:w="1985"/>
      </w:tblGrid>
      <w:tr w:rsidR="00DB4FD9" w:rsidRPr="009959E0" w:rsidTr="009B5DD5">
        <w:trPr>
          <w:trHeight w:val="744"/>
        </w:trPr>
        <w:tc>
          <w:tcPr>
            <w:tcW w:w="15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Информация об исполнении бюджета Куйбышевского сельского поселения Староминского района в части межбюджетных трансфертов за 2019 год</w:t>
            </w:r>
          </w:p>
        </w:tc>
      </w:tr>
      <w:tr w:rsidR="00DB4FD9" w:rsidRPr="009959E0" w:rsidTr="009B5DD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D9" w:rsidRPr="009959E0" w:rsidRDefault="00DB4FD9" w:rsidP="00DB4FD9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D9" w:rsidRPr="009959E0" w:rsidRDefault="00DB4FD9" w:rsidP="00DB4FD9">
            <w:pPr>
              <w:suppressAutoHyphens w:val="0"/>
              <w:rPr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D9" w:rsidRPr="009959E0" w:rsidRDefault="00DB4FD9" w:rsidP="00DB4FD9">
            <w:pPr>
              <w:suppressAutoHyphens w:val="0"/>
              <w:rPr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D9" w:rsidRPr="009959E0" w:rsidRDefault="00DB4FD9" w:rsidP="00DB4FD9">
            <w:pPr>
              <w:suppressAutoHyphens w:val="0"/>
              <w:rPr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FD9" w:rsidRPr="009959E0" w:rsidRDefault="00DB4FD9" w:rsidP="00DB4FD9">
            <w:pPr>
              <w:suppressAutoHyphens w:val="0"/>
              <w:rPr>
                <w:lang w:eastAsia="ru-RU"/>
              </w:rPr>
            </w:pPr>
            <w:r w:rsidRPr="009959E0">
              <w:rPr>
                <w:lang w:eastAsia="ru-RU"/>
              </w:rPr>
              <w:t>тыс. руб.</w:t>
            </w:r>
          </w:p>
        </w:tc>
      </w:tr>
      <w:tr w:rsidR="00DB4FD9" w:rsidRPr="009959E0" w:rsidTr="009B5DD5">
        <w:trPr>
          <w:trHeight w:val="27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 xml:space="preserve">№ п/п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tabs>
                <w:tab w:val="left" w:pos="6699"/>
              </w:tabs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Бюджет, утвержденный решением Совета Куйбышевского сельского поселения Староминского района от17.12.2018 года № 54.1 «О бюджете Староминского сельского поселения Староминского района на 2019 год»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Уточненная сводная бюджетная роспись2019 год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Кассовое исполнение за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Процент исполнения к уточненной сводной бюджетной росписи за 2019 год</w:t>
            </w:r>
          </w:p>
        </w:tc>
      </w:tr>
      <w:tr w:rsidR="00DB4FD9" w:rsidRPr="009959E0" w:rsidTr="009B5DD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6</w:t>
            </w:r>
          </w:p>
        </w:tc>
      </w:tr>
      <w:tr w:rsidR="00DB4FD9" w:rsidRPr="009959E0" w:rsidTr="009B5DD5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 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both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из бюджетов поселений бюджету муниципального района в соответствии с заключенными соглашениями, всего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127,0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bCs/>
                <w:lang w:eastAsia="ru-RU"/>
              </w:rPr>
              <w:t>127,0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bCs/>
                <w:lang w:eastAsia="ru-RU"/>
              </w:rPr>
              <w:t>127,0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100,0</w:t>
            </w:r>
          </w:p>
        </w:tc>
      </w:tr>
      <w:tr w:rsidR="00DB4FD9" w:rsidRPr="009959E0" w:rsidTr="009B5DD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 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both"/>
              <w:rPr>
                <w:lang w:eastAsia="ru-RU"/>
              </w:rPr>
            </w:pPr>
            <w:r w:rsidRPr="009959E0">
              <w:rPr>
                <w:lang w:eastAsia="ru-RU"/>
              </w:rPr>
              <w:t>в том числе: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B4FD9" w:rsidRPr="009959E0" w:rsidTr="009B5DD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1.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both"/>
              <w:rPr>
                <w:lang w:eastAsia="ru-RU"/>
              </w:rPr>
            </w:pPr>
            <w:r w:rsidRPr="009959E0">
              <w:rPr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B4FD9" w:rsidRPr="009959E0" w:rsidTr="009B5DD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D9" w:rsidRPr="009959E0" w:rsidRDefault="00DB4FD9" w:rsidP="00DB4FD9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77,0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77,0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77,0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100,0</w:t>
            </w:r>
          </w:p>
        </w:tc>
      </w:tr>
      <w:tr w:rsidR="00DB4FD9" w:rsidRPr="009959E0" w:rsidTr="009B5DD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lastRenderedPageBreak/>
              <w:t>2.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both"/>
              <w:rPr>
                <w:lang w:eastAsia="ru-RU"/>
              </w:rPr>
            </w:pPr>
            <w:r w:rsidRPr="009959E0">
              <w:rPr>
                <w:color w:val="000000" w:themeColor="text1"/>
                <w:lang w:eastAsia="ru-RU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финасового аудита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50,0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B4FD9" w:rsidRPr="009959E0" w:rsidRDefault="00DB4FD9" w:rsidP="00DB4FD9">
            <w:pPr>
              <w:suppressAutoHyphens w:val="0"/>
              <w:jc w:val="center"/>
              <w:rPr>
                <w:bCs/>
                <w:lang w:eastAsia="ru-RU"/>
              </w:rPr>
            </w:pPr>
            <w:r w:rsidRPr="009959E0">
              <w:rPr>
                <w:bCs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FD9" w:rsidRPr="009959E0" w:rsidRDefault="00DB4FD9" w:rsidP="00DB4FD9">
            <w:pPr>
              <w:suppressAutoHyphens w:val="0"/>
              <w:jc w:val="center"/>
              <w:rPr>
                <w:lang w:eastAsia="ru-RU"/>
              </w:rPr>
            </w:pPr>
            <w:r w:rsidRPr="009959E0">
              <w:rPr>
                <w:lang w:eastAsia="ru-RU"/>
              </w:rPr>
              <w:t>100,0</w:t>
            </w:r>
          </w:p>
        </w:tc>
      </w:tr>
    </w:tbl>
    <w:p w:rsidR="00DB4FD9" w:rsidRPr="009959E0" w:rsidRDefault="00DB4FD9" w:rsidP="00DB4FD9">
      <w:pPr>
        <w:pStyle w:val="21"/>
        <w:ind w:left="0" w:firstLine="0"/>
      </w:pPr>
    </w:p>
    <w:p w:rsidR="001D5AB2" w:rsidRPr="009959E0" w:rsidRDefault="001D5AB2" w:rsidP="001D5AB2"/>
    <w:p w:rsidR="001D5AB2" w:rsidRPr="005A3A76" w:rsidRDefault="001D5AB2" w:rsidP="001D5AB2">
      <w:pPr>
        <w:rPr>
          <w:sz w:val="28"/>
          <w:szCs w:val="28"/>
        </w:rPr>
      </w:pPr>
    </w:p>
    <w:p w:rsidR="001D5AB2" w:rsidRPr="005A3A76" w:rsidRDefault="001D5AB2" w:rsidP="001D5AB2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 администрации</w:t>
      </w:r>
    </w:p>
    <w:p w:rsidR="001D5AB2" w:rsidRPr="00ED4CFC" w:rsidRDefault="001D5AB2" w:rsidP="001D5AB2">
      <w:pPr>
        <w:pStyle w:val="21"/>
        <w:ind w:left="0" w:firstLine="0"/>
        <w:rPr>
          <w:sz w:val="28"/>
          <w:szCs w:val="28"/>
        </w:rPr>
        <w:sectPr w:rsidR="001D5AB2" w:rsidRPr="00ED4CFC">
          <w:pgSz w:w="16838" w:h="11906" w:orient="landscape"/>
          <w:pgMar w:top="567" w:right="851" w:bottom="284" w:left="851" w:header="720" w:footer="720" w:gutter="0"/>
          <w:cols w:space="708"/>
          <w:titlePg/>
          <w:docGrid w:linePitch="360"/>
        </w:sectPr>
      </w:pPr>
      <w:r w:rsidRPr="005A3A76">
        <w:rPr>
          <w:sz w:val="28"/>
          <w:szCs w:val="28"/>
        </w:rPr>
        <w:t xml:space="preserve">Куйбышевского  сельского поселенияСтароминского района      </w:t>
      </w:r>
      <w:r w:rsidR="00D646F9">
        <w:rPr>
          <w:sz w:val="28"/>
          <w:szCs w:val="28"/>
        </w:rPr>
        <w:t>З.А.Соколова</w:t>
      </w:r>
    </w:p>
    <w:p w:rsidR="001D5AB2" w:rsidRPr="001D5AB2" w:rsidRDefault="001D5AB2" w:rsidP="009D245D">
      <w:pPr>
        <w:rPr>
          <w:b/>
          <w:sz w:val="28"/>
          <w:szCs w:val="28"/>
        </w:rPr>
      </w:pPr>
    </w:p>
    <w:sectPr w:rsidR="001D5AB2" w:rsidRPr="001D5AB2" w:rsidSect="001D5AB2">
      <w:pgSz w:w="16838" w:h="11906" w:orient="landscape"/>
      <w:pgMar w:top="1135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85" w:rsidRDefault="00915E85" w:rsidP="00A56EF8">
      <w:r>
        <w:separator/>
      </w:r>
    </w:p>
  </w:endnote>
  <w:endnote w:type="continuationSeparator" w:id="1">
    <w:p w:rsidR="00915E85" w:rsidRDefault="00915E85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85" w:rsidRDefault="00915E85" w:rsidP="00A56EF8">
      <w:r>
        <w:separator/>
      </w:r>
    </w:p>
  </w:footnote>
  <w:footnote w:type="continuationSeparator" w:id="1">
    <w:p w:rsidR="00915E85" w:rsidRDefault="00915E85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7A0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207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0A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EC6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E44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09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AE4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D6D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069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9AB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C5241A"/>
    <w:multiLevelType w:val="hybridMultilevel"/>
    <w:tmpl w:val="4CE8E824"/>
    <w:lvl w:ilvl="0" w:tplc="6978A2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6FC283E"/>
    <w:multiLevelType w:val="hybridMultilevel"/>
    <w:tmpl w:val="7CB822FE"/>
    <w:lvl w:ilvl="0" w:tplc="AA66BD0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335A892A">
      <w:numFmt w:val="none"/>
      <w:lvlText w:val=""/>
      <w:lvlJc w:val="left"/>
      <w:pPr>
        <w:tabs>
          <w:tab w:val="num" w:pos="360"/>
        </w:tabs>
      </w:pPr>
    </w:lvl>
    <w:lvl w:ilvl="2" w:tplc="8EC49C44">
      <w:numFmt w:val="none"/>
      <w:lvlText w:val=""/>
      <w:lvlJc w:val="left"/>
      <w:pPr>
        <w:tabs>
          <w:tab w:val="num" w:pos="360"/>
        </w:tabs>
      </w:pPr>
    </w:lvl>
    <w:lvl w:ilvl="3" w:tplc="897CFBAE">
      <w:numFmt w:val="none"/>
      <w:lvlText w:val=""/>
      <w:lvlJc w:val="left"/>
      <w:pPr>
        <w:tabs>
          <w:tab w:val="num" w:pos="360"/>
        </w:tabs>
      </w:pPr>
    </w:lvl>
    <w:lvl w:ilvl="4" w:tplc="DFCC1C8E">
      <w:numFmt w:val="none"/>
      <w:lvlText w:val=""/>
      <w:lvlJc w:val="left"/>
      <w:pPr>
        <w:tabs>
          <w:tab w:val="num" w:pos="360"/>
        </w:tabs>
      </w:pPr>
    </w:lvl>
    <w:lvl w:ilvl="5" w:tplc="E32A58C8">
      <w:numFmt w:val="none"/>
      <w:lvlText w:val=""/>
      <w:lvlJc w:val="left"/>
      <w:pPr>
        <w:tabs>
          <w:tab w:val="num" w:pos="360"/>
        </w:tabs>
      </w:pPr>
    </w:lvl>
    <w:lvl w:ilvl="6" w:tplc="63D6958C">
      <w:numFmt w:val="none"/>
      <w:lvlText w:val=""/>
      <w:lvlJc w:val="left"/>
      <w:pPr>
        <w:tabs>
          <w:tab w:val="num" w:pos="360"/>
        </w:tabs>
      </w:pPr>
    </w:lvl>
    <w:lvl w:ilvl="7" w:tplc="91B65F82">
      <w:numFmt w:val="none"/>
      <w:lvlText w:val=""/>
      <w:lvlJc w:val="left"/>
      <w:pPr>
        <w:tabs>
          <w:tab w:val="num" w:pos="360"/>
        </w:tabs>
      </w:pPr>
    </w:lvl>
    <w:lvl w:ilvl="8" w:tplc="828E1A6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72D074A"/>
    <w:multiLevelType w:val="multilevel"/>
    <w:tmpl w:val="ADE0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6">
    <w:nsid w:val="09704E78"/>
    <w:multiLevelType w:val="hybridMultilevel"/>
    <w:tmpl w:val="51BE4396"/>
    <w:lvl w:ilvl="0" w:tplc="EF124A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AC7F63"/>
    <w:multiLevelType w:val="hybridMultilevel"/>
    <w:tmpl w:val="3CAE590A"/>
    <w:lvl w:ilvl="0" w:tplc="814CA5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4485C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72DCEA68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1AD02146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CC9C2186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95F8EC28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55F04672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5C261F2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D0E576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19DC3287"/>
    <w:multiLevelType w:val="hybridMultilevel"/>
    <w:tmpl w:val="A9DCF1E2"/>
    <w:lvl w:ilvl="0" w:tplc="02A2799C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2A16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9651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4C28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5EBC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C28E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BA92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CA8A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EBEE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A00254B"/>
    <w:multiLevelType w:val="hybridMultilevel"/>
    <w:tmpl w:val="4ABEF420"/>
    <w:lvl w:ilvl="0" w:tplc="A90CBF3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4DAD4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2788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228C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F9E91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E3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FAEE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7F0E3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D4669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A8B05FF"/>
    <w:multiLevelType w:val="hybridMultilevel"/>
    <w:tmpl w:val="14681EAE"/>
    <w:lvl w:ilvl="0" w:tplc="543E3F78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79E9F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B662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B85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226C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9CC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12CC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E699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2486B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E3921CB"/>
    <w:multiLevelType w:val="multilevel"/>
    <w:tmpl w:val="42AC489C"/>
    <w:lvl w:ilvl="0">
      <w:start w:val="1"/>
      <w:numFmt w:val="decimal"/>
      <w:lvlText w:val="%1-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735"/>
        </w:tabs>
        <w:ind w:left="3735" w:hanging="157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15"/>
        </w:tabs>
        <w:ind w:left="4815" w:hanging="157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5895"/>
        </w:tabs>
        <w:ind w:left="5895" w:hanging="157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6975"/>
        </w:tabs>
        <w:ind w:left="6975" w:hanging="157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8055"/>
        </w:tabs>
        <w:ind w:left="8055" w:hanging="1575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225434B3"/>
    <w:multiLevelType w:val="hybridMultilevel"/>
    <w:tmpl w:val="0950C548"/>
    <w:lvl w:ilvl="0" w:tplc="117065B8">
      <w:start w:val="2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03436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DBEC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68C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383E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84B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B27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FAFA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D463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2F7C7027"/>
    <w:multiLevelType w:val="hybridMultilevel"/>
    <w:tmpl w:val="AEDE0966"/>
    <w:lvl w:ilvl="0" w:tplc="59662A04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5">
    <w:nsid w:val="30F56BDB"/>
    <w:multiLevelType w:val="singleLevel"/>
    <w:tmpl w:val="F92CB8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53A2DF6"/>
    <w:multiLevelType w:val="hybridMultilevel"/>
    <w:tmpl w:val="DAC8A6B2"/>
    <w:lvl w:ilvl="0" w:tplc="59662A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0C1B47"/>
    <w:multiLevelType w:val="hybridMultilevel"/>
    <w:tmpl w:val="7682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A3794D"/>
    <w:multiLevelType w:val="hybridMultilevel"/>
    <w:tmpl w:val="C4023DBC"/>
    <w:lvl w:ilvl="0" w:tplc="4970C1E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8BBE8D4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328C95B6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D0B426AA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A2E4A72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A31003CE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37CE450A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E3FCFCFE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41F0F64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9">
    <w:nsid w:val="3E3651D6"/>
    <w:multiLevelType w:val="hybridMultilevel"/>
    <w:tmpl w:val="A218F942"/>
    <w:lvl w:ilvl="0" w:tplc="442A5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2D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61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9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A4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9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87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F8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1D0934"/>
    <w:multiLevelType w:val="hybridMultilevel"/>
    <w:tmpl w:val="2BACB824"/>
    <w:lvl w:ilvl="0" w:tplc="4EEE828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488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B2B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81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3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F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DCF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376597"/>
    <w:multiLevelType w:val="multilevel"/>
    <w:tmpl w:val="40B49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2">
    <w:nsid w:val="4BA3608F"/>
    <w:multiLevelType w:val="hybridMultilevel"/>
    <w:tmpl w:val="6D560D9C"/>
    <w:lvl w:ilvl="0" w:tplc="AA3A1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DCC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EEC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E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D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9E0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6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482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D9536B"/>
    <w:multiLevelType w:val="hybridMultilevel"/>
    <w:tmpl w:val="F0E636BC"/>
    <w:lvl w:ilvl="0" w:tplc="3D7045B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6CA35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37C0FF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064961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886EAE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C7C5F6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AAED95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132C7A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7FA6953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5C4177A0"/>
    <w:multiLevelType w:val="hybridMultilevel"/>
    <w:tmpl w:val="B90CA4A8"/>
    <w:lvl w:ilvl="0" w:tplc="904C4F1C">
      <w:start w:val="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6046C2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8C41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02EB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726DD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802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E2AB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33EF4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5B60E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EF643CD"/>
    <w:multiLevelType w:val="hybridMultilevel"/>
    <w:tmpl w:val="23DAEC8E"/>
    <w:lvl w:ilvl="0" w:tplc="5200342A">
      <w:start w:val="18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B192A6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9078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DEA0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1E6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6A0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469C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D4B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BC57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F77C86"/>
    <w:multiLevelType w:val="hybridMultilevel"/>
    <w:tmpl w:val="AA0C05AE"/>
    <w:lvl w:ilvl="0" w:tplc="F76C76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85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A7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E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8F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C6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6C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D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654D26"/>
    <w:multiLevelType w:val="hybridMultilevel"/>
    <w:tmpl w:val="1DC8066A"/>
    <w:lvl w:ilvl="0" w:tplc="A516C986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5B2C2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1EE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1DAC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CE4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B167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0F4A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D262F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6DA98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54225D9"/>
    <w:multiLevelType w:val="hybridMultilevel"/>
    <w:tmpl w:val="992E0D08"/>
    <w:lvl w:ilvl="0" w:tplc="95623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4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64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66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8E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26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45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2E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42D54"/>
    <w:multiLevelType w:val="hybridMultilevel"/>
    <w:tmpl w:val="3FCE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A31DD"/>
    <w:multiLevelType w:val="hybridMultilevel"/>
    <w:tmpl w:val="9F4C9C1C"/>
    <w:lvl w:ilvl="0" w:tplc="A57C33B8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A0CAF67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2E48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5208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98EE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DA9E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18BB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9A20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7E56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4"/>
  </w:num>
  <w:num w:numId="2">
    <w:abstractNumId w:val="39"/>
  </w:num>
  <w:num w:numId="3">
    <w:abstractNumId w:val="32"/>
  </w:num>
  <w:num w:numId="4">
    <w:abstractNumId w:val="29"/>
  </w:num>
  <w:num w:numId="5">
    <w:abstractNumId w:val="34"/>
  </w:num>
  <w:num w:numId="6">
    <w:abstractNumId w:val="19"/>
  </w:num>
  <w:num w:numId="7">
    <w:abstractNumId w:val="20"/>
  </w:num>
  <w:num w:numId="8">
    <w:abstractNumId w:val="37"/>
  </w:num>
  <w:num w:numId="9">
    <w:abstractNumId w:val="21"/>
  </w:num>
  <w:num w:numId="10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3"/>
  </w:num>
  <w:num w:numId="13">
    <w:abstractNumId w:val="36"/>
  </w:num>
  <w:num w:numId="14">
    <w:abstractNumId w:val="35"/>
  </w:num>
  <w:num w:numId="15">
    <w:abstractNumId w:val="1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7"/>
  </w:num>
  <w:num w:numId="19">
    <w:abstractNumId w:val="28"/>
  </w:num>
  <w:num w:numId="20">
    <w:abstractNumId w:val="38"/>
  </w:num>
  <w:num w:numId="21">
    <w:abstractNumId w:val="25"/>
  </w:num>
  <w:num w:numId="22">
    <w:abstractNumId w:val="33"/>
  </w:num>
  <w:num w:numId="23">
    <w:abstractNumId w:val="14"/>
  </w:num>
  <w:num w:numId="24">
    <w:abstractNumId w:val="10"/>
  </w:num>
  <w:num w:numId="25">
    <w:abstractNumId w:val="11"/>
  </w:num>
  <w:num w:numId="26">
    <w:abstractNumId w:val="1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7"/>
  </w:num>
  <w:num w:numId="38">
    <w:abstractNumId w:val="26"/>
  </w:num>
  <w:num w:numId="39">
    <w:abstractNumId w:val="16"/>
  </w:num>
  <w:num w:numId="40">
    <w:abstractNumId w:val="13"/>
  </w:num>
  <w:num w:numId="41">
    <w:abstractNumId w:val="2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58ED"/>
    <w:rsid w:val="0000602A"/>
    <w:rsid w:val="00006572"/>
    <w:rsid w:val="00011695"/>
    <w:rsid w:val="00011777"/>
    <w:rsid w:val="00015255"/>
    <w:rsid w:val="00016D89"/>
    <w:rsid w:val="000227FA"/>
    <w:rsid w:val="00025565"/>
    <w:rsid w:val="00025E28"/>
    <w:rsid w:val="00027F09"/>
    <w:rsid w:val="00031C82"/>
    <w:rsid w:val="00033738"/>
    <w:rsid w:val="00036520"/>
    <w:rsid w:val="00041739"/>
    <w:rsid w:val="00042012"/>
    <w:rsid w:val="0004287E"/>
    <w:rsid w:val="000443DA"/>
    <w:rsid w:val="0005398D"/>
    <w:rsid w:val="0005474F"/>
    <w:rsid w:val="000736EF"/>
    <w:rsid w:val="000869EB"/>
    <w:rsid w:val="00092621"/>
    <w:rsid w:val="00095519"/>
    <w:rsid w:val="00096CDC"/>
    <w:rsid w:val="000A1B3F"/>
    <w:rsid w:val="000A2862"/>
    <w:rsid w:val="000A384E"/>
    <w:rsid w:val="000A4C10"/>
    <w:rsid w:val="000A4F10"/>
    <w:rsid w:val="000A65DB"/>
    <w:rsid w:val="000A668A"/>
    <w:rsid w:val="000A6813"/>
    <w:rsid w:val="000B5DCE"/>
    <w:rsid w:val="000B6837"/>
    <w:rsid w:val="000C23A1"/>
    <w:rsid w:val="000C2964"/>
    <w:rsid w:val="000C51CA"/>
    <w:rsid w:val="000C6879"/>
    <w:rsid w:val="000D1F24"/>
    <w:rsid w:val="000D3333"/>
    <w:rsid w:val="000D4857"/>
    <w:rsid w:val="000E10C4"/>
    <w:rsid w:val="000F00BD"/>
    <w:rsid w:val="000F0CDD"/>
    <w:rsid w:val="000F71DD"/>
    <w:rsid w:val="001012EE"/>
    <w:rsid w:val="00103BDF"/>
    <w:rsid w:val="00110174"/>
    <w:rsid w:val="001101E9"/>
    <w:rsid w:val="00114535"/>
    <w:rsid w:val="00125C58"/>
    <w:rsid w:val="00126F19"/>
    <w:rsid w:val="0013059B"/>
    <w:rsid w:val="00130CC5"/>
    <w:rsid w:val="00130F29"/>
    <w:rsid w:val="00134B11"/>
    <w:rsid w:val="001527D2"/>
    <w:rsid w:val="00152A23"/>
    <w:rsid w:val="001552A8"/>
    <w:rsid w:val="00172A26"/>
    <w:rsid w:val="00175799"/>
    <w:rsid w:val="00176FF4"/>
    <w:rsid w:val="00180EE2"/>
    <w:rsid w:val="001844DE"/>
    <w:rsid w:val="0018450D"/>
    <w:rsid w:val="00185E28"/>
    <w:rsid w:val="00194BAB"/>
    <w:rsid w:val="00195250"/>
    <w:rsid w:val="001956F4"/>
    <w:rsid w:val="001A18CB"/>
    <w:rsid w:val="001A5636"/>
    <w:rsid w:val="001A694E"/>
    <w:rsid w:val="001A6C12"/>
    <w:rsid w:val="001B0F86"/>
    <w:rsid w:val="001B25E6"/>
    <w:rsid w:val="001B3E07"/>
    <w:rsid w:val="001B5AA0"/>
    <w:rsid w:val="001C6579"/>
    <w:rsid w:val="001C7057"/>
    <w:rsid w:val="001D53B4"/>
    <w:rsid w:val="001D5AB2"/>
    <w:rsid w:val="001D6211"/>
    <w:rsid w:val="001E4B91"/>
    <w:rsid w:val="001E518C"/>
    <w:rsid w:val="001F0182"/>
    <w:rsid w:val="001F18C8"/>
    <w:rsid w:val="00204694"/>
    <w:rsid w:val="00221708"/>
    <w:rsid w:val="00225AB2"/>
    <w:rsid w:val="002375F4"/>
    <w:rsid w:val="00241345"/>
    <w:rsid w:val="00241829"/>
    <w:rsid w:val="002435A8"/>
    <w:rsid w:val="002505FF"/>
    <w:rsid w:val="002526E8"/>
    <w:rsid w:val="0025745E"/>
    <w:rsid w:val="0026270D"/>
    <w:rsid w:val="00264CAC"/>
    <w:rsid w:val="002650AF"/>
    <w:rsid w:val="002670F8"/>
    <w:rsid w:val="00272280"/>
    <w:rsid w:val="00272380"/>
    <w:rsid w:val="00272FF4"/>
    <w:rsid w:val="0027540C"/>
    <w:rsid w:val="00280D5C"/>
    <w:rsid w:val="0028433B"/>
    <w:rsid w:val="002854AF"/>
    <w:rsid w:val="00295139"/>
    <w:rsid w:val="002A16AB"/>
    <w:rsid w:val="002A1FD4"/>
    <w:rsid w:val="002A423E"/>
    <w:rsid w:val="002B32ED"/>
    <w:rsid w:val="002C1310"/>
    <w:rsid w:val="002C634B"/>
    <w:rsid w:val="002D03D7"/>
    <w:rsid w:val="002D2E75"/>
    <w:rsid w:val="002D2E9C"/>
    <w:rsid w:val="002E2516"/>
    <w:rsid w:val="002E39EA"/>
    <w:rsid w:val="002E472C"/>
    <w:rsid w:val="002E60FA"/>
    <w:rsid w:val="002E66D6"/>
    <w:rsid w:val="002F1671"/>
    <w:rsid w:val="002F190D"/>
    <w:rsid w:val="002F36F2"/>
    <w:rsid w:val="002F3744"/>
    <w:rsid w:val="002F3EA7"/>
    <w:rsid w:val="002F4410"/>
    <w:rsid w:val="002F4E12"/>
    <w:rsid w:val="0030268E"/>
    <w:rsid w:val="0030286B"/>
    <w:rsid w:val="003108DF"/>
    <w:rsid w:val="00317EDD"/>
    <w:rsid w:val="00321473"/>
    <w:rsid w:val="0032215E"/>
    <w:rsid w:val="003228DA"/>
    <w:rsid w:val="00323D67"/>
    <w:rsid w:val="0033030D"/>
    <w:rsid w:val="00332D86"/>
    <w:rsid w:val="003376B2"/>
    <w:rsid w:val="00337B2C"/>
    <w:rsid w:val="00341169"/>
    <w:rsid w:val="0034696A"/>
    <w:rsid w:val="00355C29"/>
    <w:rsid w:val="00361C11"/>
    <w:rsid w:val="00376EA0"/>
    <w:rsid w:val="00384503"/>
    <w:rsid w:val="00391F18"/>
    <w:rsid w:val="003A537F"/>
    <w:rsid w:val="003B09A0"/>
    <w:rsid w:val="003B0F17"/>
    <w:rsid w:val="003B456A"/>
    <w:rsid w:val="003B710B"/>
    <w:rsid w:val="003C09DF"/>
    <w:rsid w:val="003C33C9"/>
    <w:rsid w:val="003D6FC8"/>
    <w:rsid w:val="003D77DB"/>
    <w:rsid w:val="003F24EC"/>
    <w:rsid w:val="003F34F0"/>
    <w:rsid w:val="003F5B2C"/>
    <w:rsid w:val="003F6418"/>
    <w:rsid w:val="00400A12"/>
    <w:rsid w:val="00401D50"/>
    <w:rsid w:val="00407682"/>
    <w:rsid w:val="0040797A"/>
    <w:rsid w:val="00413015"/>
    <w:rsid w:val="0041315D"/>
    <w:rsid w:val="00414C19"/>
    <w:rsid w:val="00416120"/>
    <w:rsid w:val="0042307F"/>
    <w:rsid w:val="00426380"/>
    <w:rsid w:val="00427184"/>
    <w:rsid w:val="0043052A"/>
    <w:rsid w:val="0043225D"/>
    <w:rsid w:val="0043347C"/>
    <w:rsid w:val="004338B5"/>
    <w:rsid w:val="00436CD6"/>
    <w:rsid w:val="00437200"/>
    <w:rsid w:val="0044030E"/>
    <w:rsid w:val="00440A91"/>
    <w:rsid w:val="00441724"/>
    <w:rsid w:val="00445AE3"/>
    <w:rsid w:val="00451369"/>
    <w:rsid w:val="004570CA"/>
    <w:rsid w:val="00457F1A"/>
    <w:rsid w:val="0046745B"/>
    <w:rsid w:val="00472EB5"/>
    <w:rsid w:val="00473F4F"/>
    <w:rsid w:val="00477C43"/>
    <w:rsid w:val="00482421"/>
    <w:rsid w:val="004829AC"/>
    <w:rsid w:val="0048431A"/>
    <w:rsid w:val="00494014"/>
    <w:rsid w:val="004968D0"/>
    <w:rsid w:val="004A5C76"/>
    <w:rsid w:val="004A640A"/>
    <w:rsid w:val="004B0643"/>
    <w:rsid w:val="004B238E"/>
    <w:rsid w:val="004B4967"/>
    <w:rsid w:val="004C2437"/>
    <w:rsid w:val="004C297D"/>
    <w:rsid w:val="004C41D9"/>
    <w:rsid w:val="004C442F"/>
    <w:rsid w:val="004C7A17"/>
    <w:rsid w:val="004D3D00"/>
    <w:rsid w:val="004D4DFD"/>
    <w:rsid w:val="004E2407"/>
    <w:rsid w:val="004E5D3B"/>
    <w:rsid w:val="004E5D61"/>
    <w:rsid w:val="004F2677"/>
    <w:rsid w:val="004F7B43"/>
    <w:rsid w:val="00500ACE"/>
    <w:rsid w:val="00504F36"/>
    <w:rsid w:val="00510AE7"/>
    <w:rsid w:val="00513541"/>
    <w:rsid w:val="005136EA"/>
    <w:rsid w:val="00520046"/>
    <w:rsid w:val="00526794"/>
    <w:rsid w:val="005268CC"/>
    <w:rsid w:val="00533577"/>
    <w:rsid w:val="005371CA"/>
    <w:rsid w:val="0054181F"/>
    <w:rsid w:val="005508FA"/>
    <w:rsid w:val="00551C08"/>
    <w:rsid w:val="00555657"/>
    <w:rsid w:val="005560DD"/>
    <w:rsid w:val="005644F0"/>
    <w:rsid w:val="0056683E"/>
    <w:rsid w:val="005709F3"/>
    <w:rsid w:val="00584E2B"/>
    <w:rsid w:val="005870A8"/>
    <w:rsid w:val="00590CC4"/>
    <w:rsid w:val="00594A05"/>
    <w:rsid w:val="005A3503"/>
    <w:rsid w:val="005A35DB"/>
    <w:rsid w:val="005A6B29"/>
    <w:rsid w:val="005B54F5"/>
    <w:rsid w:val="005C3476"/>
    <w:rsid w:val="005C4203"/>
    <w:rsid w:val="005C4E48"/>
    <w:rsid w:val="005C56D4"/>
    <w:rsid w:val="005C7D7A"/>
    <w:rsid w:val="005D2EDA"/>
    <w:rsid w:val="005D3742"/>
    <w:rsid w:val="005D4EFD"/>
    <w:rsid w:val="005E19CD"/>
    <w:rsid w:val="005E1F10"/>
    <w:rsid w:val="005E368B"/>
    <w:rsid w:val="005E38E2"/>
    <w:rsid w:val="005F7918"/>
    <w:rsid w:val="00617386"/>
    <w:rsid w:val="0062128B"/>
    <w:rsid w:val="00623F45"/>
    <w:rsid w:val="006245F3"/>
    <w:rsid w:val="00624676"/>
    <w:rsid w:val="0062577F"/>
    <w:rsid w:val="00633223"/>
    <w:rsid w:val="00634851"/>
    <w:rsid w:val="00640F74"/>
    <w:rsid w:val="006424FE"/>
    <w:rsid w:val="0064294C"/>
    <w:rsid w:val="00643B82"/>
    <w:rsid w:val="00647469"/>
    <w:rsid w:val="00650169"/>
    <w:rsid w:val="006511E3"/>
    <w:rsid w:val="00655F83"/>
    <w:rsid w:val="006658AA"/>
    <w:rsid w:val="00665EF8"/>
    <w:rsid w:val="00665FFA"/>
    <w:rsid w:val="006678B9"/>
    <w:rsid w:val="0067654B"/>
    <w:rsid w:val="00681B99"/>
    <w:rsid w:val="0069002A"/>
    <w:rsid w:val="00695A2C"/>
    <w:rsid w:val="00696171"/>
    <w:rsid w:val="006A0A95"/>
    <w:rsid w:val="006A2CD3"/>
    <w:rsid w:val="006A2D65"/>
    <w:rsid w:val="006A3BEA"/>
    <w:rsid w:val="006B3014"/>
    <w:rsid w:val="006B7068"/>
    <w:rsid w:val="006C0FF2"/>
    <w:rsid w:val="006D203B"/>
    <w:rsid w:val="006D6FDD"/>
    <w:rsid w:val="006E485C"/>
    <w:rsid w:val="006F0527"/>
    <w:rsid w:val="006F1DBD"/>
    <w:rsid w:val="006F7F18"/>
    <w:rsid w:val="00701BC8"/>
    <w:rsid w:val="00703B96"/>
    <w:rsid w:val="00703E1D"/>
    <w:rsid w:val="007115D1"/>
    <w:rsid w:val="00713DDD"/>
    <w:rsid w:val="0071647E"/>
    <w:rsid w:val="007173DA"/>
    <w:rsid w:val="00717E59"/>
    <w:rsid w:val="00720A11"/>
    <w:rsid w:val="007232BC"/>
    <w:rsid w:val="007239ED"/>
    <w:rsid w:val="00723FDB"/>
    <w:rsid w:val="00727AC1"/>
    <w:rsid w:val="00730D7F"/>
    <w:rsid w:val="00737255"/>
    <w:rsid w:val="00737BC4"/>
    <w:rsid w:val="00744130"/>
    <w:rsid w:val="00753884"/>
    <w:rsid w:val="007629AF"/>
    <w:rsid w:val="007667E2"/>
    <w:rsid w:val="0076701E"/>
    <w:rsid w:val="00767A16"/>
    <w:rsid w:val="007747DE"/>
    <w:rsid w:val="007864F6"/>
    <w:rsid w:val="007875A8"/>
    <w:rsid w:val="00791827"/>
    <w:rsid w:val="007B1CA8"/>
    <w:rsid w:val="007B2A95"/>
    <w:rsid w:val="007B2D0B"/>
    <w:rsid w:val="007B2FCB"/>
    <w:rsid w:val="007B349F"/>
    <w:rsid w:val="007B6567"/>
    <w:rsid w:val="007B7092"/>
    <w:rsid w:val="007B734A"/>
    <w:rsid w:val="007C11C4"/>
    <w:rsid w:val="007C540B"/>
    <w:rsid w:val="007C78B9"/>
    <w:rsid w:val="007D1C0E"/>
    <w:rsid w:val="007D48CB"/>
    <w:rsid w:val="007D5CFE"/>
    <w:rsid w:val="007E4A64"/>
    <w:rsid w:val="007E541C"/>
    <w:rsid w:val="007E7AA3"/>
    <w:rsid w:val="007F0C08"/>
    <w:rsid w:val="007F1B16"/>
    <w:rsid w:val="007F4614"/>
    <w:rsid w:val="007F49DA"/>
    <w:rsid w:val="007F52BF"/>
    <w:rsid w:val="007F761E"/>
    <w:rsid w:val="0080643B"/>
    <w:rsid w:val="00813D8E"/>
    <w:rsid w:val="0081404C"/>
    <w:rsid w:val="00816652"/>
    <w:rsid w:val="00816F31"/>
    <w:rsid w:val="00822D46"/>
    <w:rsid w:val="00823B5A"/>
    <w:rsid w:val="00823E81"/>
    <w:rsid w:val="00824A3D"/>
    <w:rsid w:val="0082641F"/>
    <w:rsid w:val="008266BE"/>
    <w:rsid w:val="00834155"/>
    <w:rsid w:val="008357B1"/>
    <w:rsid w:val="00837634"/>
    <w:rsid w:val="008427E9"/>
    <w:rsid w:val="00843DF1"/>
    <w:rsid w:val="00846497"/>
    <w:rsid w:val="00850239"/>
    <w:rsid w:val="00851B5F"/>
    <w:rsid w:val="00857448"/>
    <w:rsid w:val="00860317"/>
    <w:rsid w:val="0086059B"/>
    <w:rsid w:val="008641FE"/>
    <w:rsid w:val="008643DD"/>
    <w:rsid w:val="00865C9F"/>
    <w:rsid w:val="00880BEC"/>
    <w:rsid w:val="008954C7"/>
    <w:rsid w:val="00895FFA"/>
    <w:rsid w:val="008A62E6"/>
    <w:rsid w:val="008B7FA3"/>
    <w:rsid w:val="008C1F1C"/>
    <w:rsid w:val="008C3124"/>
    <w:rsid w:val="008C61AB"/>
    <w:rsid w:val="008D074D"/>
    <w:rsid w:val="008E0077"/>
    <w:rsid w:val="008E07FC"/>
    <w:rsid w:val="008E1401"/>
    <w:rsid w:val="008E2A33"/>
    <w:rsid w:val="008E3455"/>
    <w:rsid w:val="008E547F"/>
    <w:rsid w:val="008E6F71"/>
    <w:rsid w:val="008F00DD"/>
    <w:rsid w:val="008F24C6"/>
    <w:rsid w:val="008F294E"/>
    <w:rsid w:val="008F2B3C"/>
    <w:rsid w:val="008F4D80"/>
    <w:rsid w:val="008F57DB"/>
    <w:rsid w:val="00900045"/>
    <w:rsid w:val="00902661"/>
    <w:rsid w:val="009040FD"/>
    <w:rsid w:val="009045FE"/>
    <w:rsid w:val="00907AF7"/>
    <w:rsid w:val="00911501"/>
    <w:rsid w:val="00912C2F"/>
    <w:rsid w:val="00915E85"/>
    <w:rsid w:val="00925DB5"/>
    <w:rsid w:val="009261E2"/>
    <w:rsid w:val="0093002D"/>
    <w:rsid w:val="00930693"/>
    <w:rsid w:val="00935B3B"/>
    <w:rsid w:val="00935E6A"/>
    <w:rsid w:val="00942C22"/>
    <w:rsid w:val="00944268"/>
    <w:rsid w:val="00944360"/>
    <w:rsid w:val="00960553"/>
    <w:rsid w:val="0096099A"/>
    <w:rsid w:val="00960A54"/>
    <w:rsid w:val="00960D70"/>
    <w:rsid w:val="00967653"/>
    <w:rsid w:val="00970181"/>
    <w:rsid w:val="00971F50"/>
    <w:rsid w:val="009727A1"/>
    <w:rsid w:val="00982603"/>
    <w:rsid w:val="00986B92"/>
    <w:rsid w:val="00991602"/>
    <w:rsid w:val="00992224"/>
    <w:rsid w:val="009959E0"/>
    <w:rsid w:val="009A1880"/>
    <w:rsid w:val="009A4C37"/>
    <w:rsid w:val="009A59F0"/>
    <w:rsid w:val="009A6D2B"/>
    <w:rsid w:val="009B5428"/>
    <w:rsid w:val="009B5DD5"/>
    <w:rsid w:val="009B7B3D"/>
    <w:rsid w:val="009C0007"/>
    <w:rsid w:val="009C12F5"/>
    <w:rsid w:val="009C26D0"/>
    <w:rsid w:val="009D1FCD"/>
    <w:rsid w:val="009D245D"/>
    <w:rsid w:val="009E299D"/>
    <w:rsid w:val="009E4077"/>
    <w:rsid w:val="009E4D0E"/>
    <w:rsid w:val="009E5723"/>
    <w:rsid w:val="009E63FB"/>
    <w:rsid w:val="009F04A0"/>
    <w:rsid w:val="00A00633"/>
    <w:rsid w:val="00A00858"/>
    <w:rsid w:val="00A0518D"/>
    <w:rsid w:val="00A12215"/>
    <w:rsid w:val="00A16176"/>
    <w:rsid w:val="00A16D58"/>
    <w:rsid w:val="00A175F6"/>
    <w:rsid w:val="00A178AA"/>
    <w:rsid w:val="00A2010C"/>
    <w:rsid w:val="00A21CD4"/>
    <w:rsid w:val="00A22473"/>
    <w:rsid w:val="00A227B9"/>
    <w:rsid w:val="00A2345D"/>
    <w:rsid w:val="00A23B3C"/>
    <w:rsid w:val="00A3353B"/>
    <w:rsid w:val="00A349FF"/>
    <w:rsid w:val="00A408AA"/>
    <w:rsid w:val="00A40F85"/>
    <w:rsid w:val="00A46284"/>
    <w:rsid w:val="00A51C92"/>
    <w:rsid w:val="00A51F8E"/>
    <w:rsid w:val="00A54671"/>
    <w:rsid w:val="00A5524F"/>
    <w:rsid w:val="00A56EF8"/>
    <w:rsid w:val="00A61317"/>
    <w:rsid w:val="00A65132"/>
    <w:rsid w:val="00A65D46"/>
    <w:rsid w:val="00A75C63"/>
    <w:rsid w:val="00A81DFE"/>
    <w:rsid w:val="00A8542A"/>
    <w:rsid w:val="00A8590B"/>
    <w:rsid w:val="00A86ECF"/>
    <w:rsid w:val="00A91608"/>
    <w:rsid w:val="00A935AC"/>
    <w:rsid w:val="00AA33C2"/>
    <w:rsid w:val="00AA34C7"/>
    <w:rsid w:val="00AA540A"/>
    <w:rsid w:val="00AA54FE"/>
    <w:rsid w:val="00AC3CF5"/>
    <w:rsid w:val="00AC5866"/>
    <w:rsid w:val="00AE21BB"/>
    <w:rsid w:val="00AE58D2"/>
    <w:rsid w:val="00AE59AE"/>
    <w:rsid w:val="00AF294A"/>
    <w:rsid w:val="00AF5EB3"/>
    <w:rsid w:val="00B00509"/>
    <w:rsid w:val="00B13510"/>
    <w:rsid w:val="00B21CC8"/>
    <w:rsid w:val="00B23292"/>
    <w:rsid w:val="00B27208"/>
    <w:rsid w:val="00B307DE"/>
    <w:rsid w:val="00B31048"/>
    <w:rsid w:val="00B334AB"/>
    <w:rsid w:val="00B33AE6"/>
    <w:rsid w:val="00B43B7E"/>
    <w:rsid w:val="00B454F4"/>
    <w:rsid w:val="00B500B1"/>
    <w:rsid w:val="00B56BDE"/>
    <w:rsid w:val="00B56CD5"/>
    <w:rsid w:val="00B603C5"/>
    <w:rsid w:val="00B636A4"/>
    <w:rsid w:val="00B640EC"/>
    <w:rsid w:val="00B644C3"/>
    <w:rsid w:val="00B715A1"/>
    <w:rsid w:val="00B728EC"/>
    <w:rsid w:val="00B77FE5"/>
    <w:rsid w:val="00B8433A"/>
    <w:rsid w:val="00B84CEB"/>
    <w:rsid w:val="00B859B8"/>
    <w:rsid w:val="00B92B94"/>
    <w:rsid w:val="00B939EE"/>
    <w:rsid w:val="00BA22A4"/>
    <w:rsid w:val="00BA2B3A"/>
    <w:rsid w:val="00BB0684"/>
    <w:rsid w:val="00BB319D"/>
    <w:rsid w:val="00BC1B2B"/>
    <w:rsid w:val="00BC2127"/>
    <w:rsid w:val="00BC24E4"/>
    <w:rsid w:val="00BC46EC"/>
    <w:rsid w:val="00BD54AE"/>
    <w:rsid w:val="00BD6C64"/>
    <w:rsid w:val="00BE1B81"/>
    <w:rsid w:val="00BE3E08"/>
    <w:rsid w:val="00BE565E"/>
    <w:rsid w:val="00BE64C6"/>
    <w:rsid w:val="00BF0DAE"/>
    <w:rsid w:val="00BF584B"/>
    <w:rsid w:val="00C00391"/>
    <w:rsid w:val="00C00BB0"/>
    <w:rsid w:val="00C03971"/>
    <w:rsid w:val="00C0611B"/>
    <w:rsid w:val="00C10CD6"/>
    <w:rsid w:val="00C22B9E"/>
    <w:rsid w:val="00C2375D"/>
    <w:rsid w:val="00C25835"/>
    <w:rsid w:val="00C35D24"/>
    <w:rsid w:val="00C41EAC"/>
    <w:rsid w:val="00C46E16"/>
    <w:rsid w:val="00C4769A"/>
    <w:rsid w:val="00C5341A"/>
    <w:rsid w:val="00C62FAB"/>
    <w:rsid w:val="00C6423A"/>
    <w:rsid w:val="00C65073"/>
    <w:rsid w:val="00C65A74"/>
    <w:rsid w:val="00C72E35"/>
    <w:rsid w:val="00C7629B"/>
    <w:rsid w:val="00C769AB"/>
    <w:rsid w:val="00C7737B"/>
    <w:rsid w:val="00C8212A"/>
    <w:rsid w:val="00C8273F"/>
    <w:rsid w:val="00C84E94"/>
    <w:rsid w:val="00C94CF1"/>
    <w:rsid w:val="00C96143"/>
    <w:rsid w:val="00CA1208"/>
    <w:rsid w:val="00CA443D"/>
    <w:rsid w:val="00CB10FA"/>
    <w:rsid w:val="00CB6E7B"/>
    <w:rsid w:val="00CC09DD"/>
    <w:rsid w:val="00CC7F0F"/>
    <w:rsid w:val="00CD0BF5"/>
    <w:rsid w:val="00CE1B54"/>
    <w:rsid w:val="00CE1F9B"/>
    <w:rsid w:val="00CE2C4C"/>
    <w:rsid w:val="00CE511B"/>
    <w:rsid w:val="00CF3ED3"/>
    <w:rsid w:val="00CF5110"/>
    <w:rsid w:val="00CF773C"/>
    <w:rsid w:val="00CF7867"/>
    <w:rsid w:val="00D05605"/>
    <w:rsid w:val="00D06561"/>
    <w:rsid w:val="00D06590"/>
    <w:rsid w:val="00D11CEB"/>
    <w:rsid w:val="00D13EA0"/>
    <w:rsid w:val="00D13F72"/>
    <w:rsid w:val="00D146F1"/>
    <w:rsid w:val="00D173EE"/>
    <w:rsid w:val="00D21EBC"/>
    <w:rsid w:val="00D245A1"/>
    <w:rsid w:val="00D3671C"/>
    <w:rsid w:val="00D46935"/>
    <w:rsid w:val="00D479AD"/>
    <w:rsid w:val="00D51825"/>
    <w:rsid w:val="00D57B1D"/>
    <w:rsid w:val="00D646F9"/>
    <w:rsid w:val="00D67E63"/>
    <w:rsid w:val="00D729C2"/>
    <w:rsid w:val="00D72D2A"/>
    <w:rsid w:val="00D73FBA"/>
    <w:rsid w:val="00D7502F"/>
    <w:rsid w:val="00D86A7D"/>
    <w:rsid w:val="00D92599"/>
    <w:rsid w:val="00D97B5E"/>
    <w:rsid w:val="00DB4FD9"/>
    <w:rsid w:val="00DB75B3"/>
    <w:rsid w:val="00DD337D"/>
    <w:rsid w:val="00DD68E1"/>
    <w:rsid w:val="00DD750A"/>
    <w:rsid w:val="00DE134C"/>
    <w:rsid w:val="00DE44DC"/>
    <w:rsid w:val="00DF22A0"/>
    <w:rsid w:val="00DF44FA"/>
    <w:rsid w:val="00DF6F0A"/>
    <w:rsid w:val="00E006F3"/>
    <w:rsid w:val="00E01530"/>
    <w:rsid w:val="00E02688"/>
    <w:rsid w:val="00E03EE8"/>
    <w:rsid w:val="00E04B5C"/>
    <w:rsid w:val="00E251A6"/>
    <w:rsid w:val="00E25D3B"/>
    <w:rsid w:val="00E32DF4"/>
    <w:rsid w:val="00E3445C"/>
    <w:rsid w:val="00E37B73"/>
    <w:rsid w:val="00E44ADE"/>
    <w:rsid w:val="00E45573"/>
    <w:rsid w:val="00E45A9F"/>
    <w:rsid w:val="00E464F3"/>
    <w:rsid w:val="00E47307"/>
    <w:rsid w:val="00E47798"/>
    <w:rsid w:val="00E53CC1"/>
    <w:rsid w:val="00E55A7D"/>
    <w:rsid w:val="00E60EC5"/>
    <w:rsid w:val="00E61554"/>
    <w:rsid w:val="00E72938"/>
    <w:rsid w:val="00E7347B"/>
    <w:rsid w:val="00E77C42"/>
    <w:rsid w:val="00E86A98"/>
    <w:rsid w:val="00E90FE0"/>
    <w:rsid w:val="00E93FEA"/>
    <w:rsid w:val="00E94D05"/>
    <w:rsid w:val="00E95326"/>
    <w:rsid w:val="00E96755"/>
    <w:rsid w:val="00EA1F93"/>
    <w:rsid w:val="00EA2524"/>
    <w:rsid w:val="00EA66D7"/>
    <w:rsid w:val="00EB160B"/>
    <w:rsid w:val="00EB660E"/>
    <w:rsid w:val="00EB682E"/>
    <w:rsid w:val="00EC76B2"/>
    <w:rsid w:val="00ED1BF0"/>
    <w:rsid w:val="00ED2302"/>
    <w:rsid w:val="00ED63EE"/>
    <w:rsid w:val="00EE3BCD"/>
    <w:rsid w:val="00EF00B1"/>
    <w:rsid w:val="00EF5F71"/>
    <w:rsid w:val="00EF6B76"/>
    <w:rsid w:val="00EF7FA0"/>
    <w:rsid w:val="00F01035"/>
    <w:rsid w:val="00F01190"/>
    <w:rsid w:val="00F03423"/>
    <w:rsid w:val="00F03FFE"/>
    <w:rsid w:val="00F3004C"/>
    <w:rsid w:val="00F30CC2"/>
    <w:rsid w:val="00F325C0"/>
    <w:rsid w:val="00F35642"/>
    <w:rsid w:val="00F369A4"/>
    <w:rsid w:val="00F417A4"/>
    <w:rsid w:val="00F43261"/>
    <w:rsid w:val="00F5257F"/>
    <w:rsid w:val="00F561B3"/>
    <w:rsid w:val="00F56F92"/>
    <w:rsid w:val="00F62DC6"/>
    <w:rsid w:val="00F65413"/>
    <w:rsid w:val="00F65A18"/>
    <w:rsid w:val="00F67F99"/>
    <w:rsid w:val="00F71AC0"/>
    <w:rsid w:val="00F76E54"/>
    <w:rsid w:val="00F778EE"/>
    <w:rsid w:val="00F8328A"/>
    <w:rsid w:val="00F8350D"/>
    <w:rsid w:val="00F9044D"/>
    <w:rsid w:val="00F91E69"/>
    <w:rsid w:val="00F924F3"/>
    <w:rsid w:val="00F94921"/>
    <w:rsid w:val="00F95F1C"/>
    <w:rsid w:val="00F95FAA"/>
    <w:rsid w:val="00FA500A"/>
    <w:rsid w:val="00FA7D27"/>
    <w:rsid w:val="00FB0EB7"/>
    <w:rsid w:val="00FB7A46"/>
    <w:rsid w:val="00FB7C71"/>
    <w:rsid w:val="00FC06CC"/>
    <w:rsid w:val="00FC2995"/>
    <w:rsid w:val="00FC2DBB"/>
    <w:rsid w:val="00FD2246"/>
    <w:rsid w:val="00FF0DE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AC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5AB2"/>
    <w:pPr>
      <w:keepNext/>
      <w:suppressAutoHyphens w:val="0"/>
      <w:jc w:val="both"/>
      <w:outlineLvl w:val="0"/>
    </w:pPr>
    <w:rPr>
      <w:u w:val="single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D5AB2"/>
    <w:pPr>
      <w:keepNext/>
      <w:suppressAutoHyphens w:val="0"/>
      <w:outlineLvl w:val="2"/>
    </w:pPr>
    <w:rPr>
      <w:b/>
      <w:bCs/>
      <w:i/>
      <w:iCs/>
      <w:lang w:eastAsia="ru-RU"/>
    </w:rPr>
  </w:style>
  <w:style w:type="paragraph" w:styleId="4">
    <w:name w:val="heading 4"/>
    <w:basedOn w:val="a0"/>
    <w:next w:val="a0"/>
    <w:link w:val="40"/>
    <w:qFormat/>
    <w:rsid w:val="001D5AB2"/>
    <w:pPr>
      <w:keepNext/>
      <w:suppressAutoHyphens w:val="0"/>
      <w:ind w:firstLine="1080"/>
      <w:jc w:val="both"/>
      <w:outlineLvl w:val="3"/>
    </w:pPr>
    <w:rPr>
      <w:b/>
      <w:bCs/>
      <w:lang w:eastAsia="ru-RU"/>
    </w:rPr>
  </w:style>
  <w:style w:type="paragraph" w:styleId="5">
    <w:name w:val="heading 5"/>
    <w:basedOn w:val="a0"/>
    <w:next w:val="a0"/>
    <w:link w:val="50"/>
    <w:qFormat/>
    <w:rsid w:val="001D5AB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D5AB2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rsid w:val="001D5AB2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0"/>
    <w:next w:val="a0"/>
    <w:link w:val="80"/>
    <w:qFormat/>
    <w:rsid w:val="001D5AB2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1D5AB2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1">
    <w:name w:val="обычный_1 Знак Знак Знак Знак Знак Знак Знак Знак Знак"/>
    <w:basedOn w:val="a0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0"/>
    <w:link w:val="a5"/>
    <w:rsid w:val="00ED2302"/>
    <w:pPr>
      <w:jc w:val="both"/>
    </w:pPr>
  </w:style>
  <w:style w:type="paragraph" w:styleId="a6">
    <w:name w:val="Title"/>
    <w:basedOn w:val="a0"/>
    <w:link w:val="a7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7">
    <w:name w:val="Название Знак"/>
    <w:basedOn w:val="a1"/>
    <w:link w:val="a6"/>
    <w:rsid w:val="00857448"/>
    <w:rPr>
      <w:b/>
      <w:sz w:val="28"/>
      <w:szCs w:val="24"/>
    </w:rPr>
  </w:style>
  <w:style w:type="paragraph" w:styleId="a8">
    <w:name w:val="Balloon Text"/>
    <w:basedOn w:val="a0"/>
    <w:link w:val="a9"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1"/>
    <w:uiPriority w:val="99"/>
    <w:rsid w:val="008E547F"/>
    <w:rPr>
      <w:color w:val="0000FF"/>
      <w:u w:val="single"/>
    </w:rPr>
  </w:style>
  <w:style w:type="paragraph" w:styleId="ab">
    <w:name w:val="header"/>
    <w:basedOn w:val="a0"/>
    <w:link w:val="ac"/>
    <w:rsid w:val="008E547F"/>
    <w:pPr>
      <w:tabs>
        <w:tab w:val="center" w:pos="4677"/>
        <w:tab w:val="right" w:pos="9355"/>
      </w:tabs>
    </w:pPr>
  </w:style>
  <w:style w:type="table" w:styleId="ad">
    <w:name w:val="Table Grid"/>
    <w:basedOn w:val="a2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0"/>
    <w:link w:val="af"/>
    <w:rsid w:val="00A56E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A56EF8"/>
    <w:rPr>
      <w:sz w:val="24"/>
      <w:szCs w:val="24"/>
      <w:lang w:eastAsia="ar-SA"/>
    </w:rPr>
  </w:style>
  <w:style w:type="paragraph" w:styleId="af0">
    <w:name w:val="List Paragraph"/>
    <w:basedOn w:val="a0"/>
    <w:uiPriority w:val="34"/>
    <w:qFormat/>
    <w:rsid w:val="006E485C"/>
    <w:pPr>
      <w:ind w:left="720"/>
      <w:contextualSpacing/>
    </w:pPr>
  </w:style>
  <w:style w:type="paragraph" w:styleId="af1">
    <w:name w:val="Normal (Web)"/>
    <w:basedOn w:val="a0"/>
    <w:uiPriority w:val="99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5">
    <w:name w:val="Основной текст Знак"/>
    <w:basedOn w:val="a1"/>
    <w:link w:val="a4"/>
    <w:rsid w:val="00BC24E4"/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1"/>
    <w:link w:val="ab"/>
    <w:rsid w:val="001A5636"/>
    <w:rPr>
      <w:sz w:val="24"/>
      <w:szCs w:val="24"/>
      <w:lang w:eastAsia="ar-SA"/>
    </w:rPr>
  </w:style>
  <w:style w:type="character" w:styleId="af2">
    <w:name w:val="Emphasis"/>
    <w:basedOn w:val="a1"/>
    <w:qFormat/>
    <w:rsid w:val="00413015"/>
    <w:rPr>
      <w:i/>
      <w:iCs/>
    </w:rPr>
  </w:style>
  <w:style w:type="paragraph" w:styleId="af3">
    <w:name w:val="Plain Text"/>
    <w:basedOn w:val="a0"/>
    <w:link w:val="af4"/>
    <w:rsid w:val="000C687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0C6879"/>
    <w:rPr>
      <w:rFonts w:ascii="Courier New" w:hAnsi="Courier New"/>
    </w:rPr>
  </w:style>
  <w:style w:type="character" w:customStyle="1" w:styleId="af5">
    <w:name w:val="Гипертекстовая ссылка"/>
    <w:basedOn w:val="a1"/>
    <w:uiPriority w:val="99"/>
    <w:rsid w:val="002A423E"/>
    <w:rPr>
      <w:color w:val="008000"/>
    </w:rPr>
  </w:style>
  <w:style w:type="character" w:customStyle="1" w:styleId="10">
    <w:name w:val="Заголовок 1 Знак"/>
    <w:basedOn w:val="a1"/>
    <w:link w:val="1"/>
    <w:rsid w:val="001D5AB2"/>
    <w:rPr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rsid w:val="001D5AB2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1"/>
    <w:link w:val="4"/>
    <w:rsid w:val="001D5AB2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1D5A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D5AB2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1D5AB2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1D5AB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1D5AB2"/>
    <w:rPr>
      <w:rFonts w:ascii="Arial" w:hAnsi="Arial" w:cs="Arial"/>
      <w:sz w:val="22"/>
      <w:szCs w:val="22"/>
    </w:rPr>
  </w:style>
  <w:style w:type="paragraph" w:customStyle="1" w:styleId="af6">
    <w:name w:val="Знак"/>
    <w:basedOn w:val="a0"/>
    <w:rsid w:val="001D5AB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 Indent"/>
    <w:basedOn w:val="a0"/>
    <w:link w:val="af8"/>
    <w:rsid w:val="001D5AB2"/>
    <w:pPr>
      <w:suppressAutoHyphens w:val="0"/>
      <w:ind w:left="360"/>
    </w:pPr>
    <w:rPr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1D5AB2"/>
    <w:rPr>
      <w:sz w:val="24"/>
      <w:szCs w:val="24"/>
    </w:rPr>
  </w:style>
  <w:style w:type="character" w:styleId="af9">
    <w:name w:val="page number"/>
    <w:basedOn w:val="a1"/>
    <w:rsid w:val="001D5AB2"/>
  </w:style>
  <w:style w:type="paragraph" w:styleId="21">
    <w:name w:val="Body Text Indent 2"/>
    <w:basedOn w:val="a0"/>
    <w:link w:val="22"/>
    <w:rsid w:val="001D5AB2"/>
    <w:pPr>
      <w:suppressAutoHyphens w:val="0"/>
      <w:ind w:left="360" w:firstLine="348"/>
    </w:pPr>
    <w:rPr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D5AB2"/>
    <w:rPr>
      <w:sz w:val="24"/>
      <w:szCs w:val="24"/>
    </w:rPr>
  </w:style>
  <w:style w:type="paragraph" w:styleId="31">
    <w:name w:val="Body Text Indent 3"/>
    <w:basedOn w:val="a0"/>
    <w:link w:val="32"/>
    <w:rsid w:val="001D5AB2"/>
    <w:pPr>
      <w:suppressAutoHyphens w:val="0"/>
      <w:ind w:left="360" w:firstLine="1416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1D5AB2"/>
    <w:rPr>
      <w:sz w:val="24"/>
      <w:szCs w:val="24"/>
    </w:rPr>
  </w:style>
  <w:style w:type="paragraph" w:styleId="afa">
    <w:name w:val="Document Map"/>
    <w:basedOn w:val="a0"/>
    <w:link w:val="12"/>
    <w:rsid w:val="001D5AB2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b">
    <w:name w:val="Схема документа Знак"/>
    <w:basedOn w:val="a1"/>
    <w:rsid w:val="001D5AB2"/>
    <w:rPr>
      <w:rFonts w:ascii="Tahoma" w:hAnsi="Tahoma" w:cs="Tahoma"/>
      <w:sz w:val="16"/>
      <w:szCs w:val="16"/>
      <w:lang w:eastAsia="ar-SA"/>
    </w:rPr>
  </w:style>
  <w:style w:type="paragraph" w:styleId="33">
    <w:name w:val="Body Text 3"/>
    <w:basedOn w:val="a0"/>
    <w:link w:val="34"/>
    <w:rsid w:val="001D5AB2"/>
    <w:pPr>
      <w:widowControl w:val="0"/>
      <w:tabs>
        <w:tab w:val="left" w:pos="993"/>
      </w:tabs>
      <w:suppressAutoHyphens w:val="0"/>
      <w:spacing w:line="360" w:lineRule="auto"/>
      <w:ind w:right="-142"/>
      <w:jc w:val="both"/>
    </w:pPr>
    <w:rPr>
      <w:sz w:val="26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1D5AB2"/>
    <w:rPr>
      <w:sz w:val="26"/>
    </w:rPr>
  </w:style>
  <w:style w:type="paragraph" w:customStyle="1" w:styleId="-">
    <w:name w:val="Название-зак"/>
    <w:basedOn w:val="1"/>
    <w:rsid w:val="001D5AB2"/>
    <w:pPr>
      <w:spacing w:line="360" w:lineRule="auto"/>
      <w:jc w:val="center"/>
    </w:pPr>
    <w:rPr>
      <w:rFonts w:ascii="SchoolBook" w:hAnsi="SchoolBook"/>
      <w:b/>
      <w:caps/>
      <w:sz w:val="32"/>
      <w:szCs w:val="20"/>
      <w:u w:val="none"/>
    </w:rPr>
  </w:style>
  <w:style w:type="paragraph" w:styleId="afc">
    <w:name w:val="Subtitle"/>
    <w:basedOn w:val="a0"/>
    <w:link w:val="afd"/>
    <w:qFormat/>
    <w:rsid w:val="001D5AB2"/>
    <w:pPr>
      <w:suppressAutoHyphens w:val="0"/>
      <w:jc w:val="center"/>
    </w:pPr>
    <w:rPr>
      <w:b/>
      <w:sz w:val="28"/>
      <w:lang w:eastAsia="ru-RU"/>
    </w:rPr>
  </w:style>
  <w:style w:type="character" w:customStyle="1" w:styleId="afd">
    <w:name w:val="Подзаголовок Знак"/>
    <w:basedOn w:val="a1"/>
    <w:link w:val="afc"/>
    <w:rsid w:val="001D5AB2"/>
    <w:rPr>
      <w:b/>
      <w:sz w:val="28"/>
      <w:szCs w:val="24"/>
    </w:rPr>
  </w:style>
  <w:style w:type="paragraph" w:styleId="23">
    <w:name w:val="Body Text 2"/>
    <w:basedOn w:val="a0"/>
    <w:link w:val="24"/>
    <w:rsid w:val="001D5AB2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1"/>
    <w:link w:val="23"/>
    <w:rsid w:val="001D5AB2"/>
    <w:rPr>
      <w:sz w:val="24"/>
      <w:szCs w:val="24"/>
    </w:rPr>
  </w:style>
  <w:style w:type="paragraph" w:customStyle="1" w:styleId="a">
    <w:name w:val="Повестка"/>
    <w:basedOn w:val="a0"/>
    <w:rsid w:val="001D5AB2"/>
    <w:pPr>
      <w:numPr>
        <w:numId w:val="21"/>
      </w:numPr>
      <w:tabs>
        <w:tab w:val="clear" w:pos="360"/>
      </w:tabs>
      <w:suppressAutoHyphens w:val="0"/>
      <w:spacing w:after="360"/>
      <w:ind w:left="426" w:hanging="426"/>
      <w:jc w:val="both"/>
    </w:pPr>
    <w:rPr>
      <w:rFonts w:ascii="SchoolBook" w:hAnsi="SchoolBook"/>
      <w:sz w:val="26"/>
      <w:szCs w:val="20"/>
      <w:lang w:eastAsia="ru-RU"/>
    </w:rPr>
  </w:style>
  <w:style w:type="paragraph" w:customStyle="1" w:styleId="afe">
    <w:name w:val="Нормальный"/>
    <w:basedOn w:val="a0"/>
    <w:rsid w:val="001D5AB2"/>
    <w:pPr>
      <w:suppressAutoHyphens w:val="0"/>
      <w:spacing w:line="360" w:lineRule="auto"/>
      <w:jc w:val="both"/>
    </w:pPr>
    <w:rPr>
      <w:rFonts w:ascii="SchoolBook" w:hAnsi="SchoolBook"/>
      <w:sz w:val="26"/>
      <w:szCs w:val="20"/>
      <w:lang w:eastAsia="ru-RU"/>
    </w:rPr>
  </w:style>
  <w:style w:type="paragraph" w:customStyle="1" w:styleId="aff">
    <w:name w:val="Статья"/>
    <w:basedOn w:val="afe"/>
    <w:rsid w:val="001D5AB2"/>
    <w:pPr>
      <w:tabs>
        <w:tab w:val="left" w:pos="709"/>
      </w:tabs>
      <w:ind w:left="2127" w:hanging="2127"/>
    </w:pPr>
    <w:rPr>
      <w:b/>
    </w:rPr>
  </w:style>
  <w:style w:type="paragraph" w:customStyle="1" w:styleId="Nonformat">
    <w:name w:val="Nonformat"/>
    <w:basedOn w:val="a0"/>
    <w:rsid w:val="001D5AB2"/>
    <w:pPr>
      <w:suppressAutoHyphens w:val="0"/>
      <w:autoSpaceDE w:val="0"/>
      <w:autoSpaceDN w:val="0"/>
      <w:adjustRightInd w:val="0"/>
    </w:pPr>
    <w:rPr>
      <w:rFonts w:ascii="Consultant" w:hAnsi="Consultant"/>
      <w:sz w:val="20"/>
      <w:szCs w:val="20"/>
      <w:lang w:eastAsia="ru-RU"/>
    </w:rPr>
  </w:style>
  <w:style w:type="character" w:customStyle="1" w:styleId="a9">
    <w:name w:val="Текст выноски Знак"/>
    <w:basedOn w:val="a1"/>
    <w:link w:val="a8"/>
    <w:rsid w:val="001D5AB2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1D5A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Таблицы (моноширинный)"/>
    <w:basedOn w:val="a0"/>
    <w:next w:val="a0"/>
    <w:rsid w:val="001D5AB2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1">
    <w:name w:val="ЗАГОЛОВОК КОНКРЕТНЫЙ"/>
    <w:basedOn w:val="1"/>
    <w:rsid w:val="001D5AB2"/>
    <w:pPr>
      <w:jc w:val="center"/>
    </w:pPr>
    <w:rPr>
      <w:b/>
      <w:sz w:val="28"/>
      <w:szCs w:val="20"/>
      <w:u w:val="none"/>
    </w:rPr>
  </w:style>
  <w:style w:type="paragraph" w:customStyle="1" w:styleId="aff2">
    <w:name w:val="Содержимое таблицы"/>
    <w:basedOn w:val="a0"/>
    <w:rsid w:val="001D5AB2"/>
    <w:pPr>
      <w:widowControl w:val="0"/>
      <w:suppressLineNumbers/>
    </w:pPr>
    <w:rPr>
      <w:rFonts w:eastAsia="Arial Unicode MS"/>
      <w:kern w:val="1"/>
      <w:lang w:eastAsia="ru-RU"/>
    </w:rPr>
  </w:style>
  <w:style w:type="paragraph" w:customStyle="1" w:styleId="aff3">
    <w:name w:val="Знак Знак Знак Знак"/>
    <w:basedOn w:val="a0"/>
    <w:rsid w:val="001D5AB2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bsatz-Standardschriftart">
    <w:name w:val="Absatz-Standardschriftart"/>
    <w:rsid w:val="001D5AB2"/>
  </w:style>
  <w:style w:type="character" w:customStyle="1" w:styleId="WW-Absatz-Standardschriftart">
    <w:name w:val="WW-Absatz-Standardschriftart"/>
    <w:rsid w:val="001D5AB2"/>
  </w:style>
  <w:style w:type="character" w:customStyle="1" w:styleId="WW-Absatz-Standardschriftart1">
    <w:name w:val="WW-Absatz-Standardschriftart1"/>
    <w:rsid w:val="001D5AB2"/>
  </w:style>
  <w:style w:type="character" w:customStyle="1" w:styleId="WW-Absatz-Standardschriftart11">
    <w:name w:val="WW-Absatz-Standardschriftart11"/>
    <w:rsid w:val="001D5AB2"/>
  </w:style>
  <w:style w:type="character" w:customStyle="1" w:styleId="25">
    <w:name w:val="Основной шрифт абзаца2"/>
    <w:rsid w:val="001D5AB2"/>
  </w:style>
  <w:style w:type="character" w:customStyle="1" w:styleId="WW-Absatz-Standardschriftart111">
    <w:name w:val="WW-Absatz-Standardschriftart111"/>
    <w:rsid w:val="001D5AB2"/>
  </w:style>
  <w:style w:type="character" w:customStyle="1" w:styleId="WW-Absatz-Standardschriftart1111">
    <w:name w:val="WW-Absatz-Standardschriftart1111"/>
    <w:rsid w:val="001D5AB2"/>
  </w:style>
  <w:style w:type="character" w:customStyle="1" w:styleId="WW-Absatz-Standardschriftart11111">
    <w:name w:val="WW-Absatz-Standardschriftart11111"/>
    <w:rsid w:val="001D5AB2"/>
  </w:style>
  <w:style w:type="character" w:customStyle="1" w:styleId="WW-Absatz-Standardschriftart111111">
    <w:name w:val="WW-Absatz-Standardschriftart111111"/>
    <w:rsid w:val="001D5AB2"/>
  </w:style>
  <w:style w:type="character" w:customStyle="1" w:styleId="WW-Absatz-Standardschriftart1111111">
    <w:name w:val="WW-Absatz-Standardschriftart1111111"/>
    <w:rsid w:val="001D5AB2"/>
  </w:style>
  <w:style w:type="character" w:customStyle="1" w:styleId="WW-Absatz-Standardschriftart11111111">
    <w:name w:val="WW-Absatz-Standardschriftart11111111"/>
    <w:rsid w:val="001D5AB2"/>
  </w:style>
  <w:style w:type="character" w:customStyle="1" w:styleId="WW-Absatz-Standardschriftart111111111">
    <w:name w:val="WW-Absatz-Standardschriftart111111111"/>
    <w:rsid w:val="001D5AB2"/>
  </w:style>
  <w:style w:type="character" w:customStyle="1" w:styleId="WW-Absatz-Standardschriftart1111111111">
    <w:name w:val="WW-Absatz-Standardschriftart1111111111"/>
    <w:rsid w:val="001D5AB2"/>
  </w:style>
  <w:style w:type="character" w:customStyle="1" w:styleId="WW-Absatz-Standardschriftart11111111111">
    <w:name w:val="WW-Absatz-Standardschriftart11111111111"/>
    <w:rsid w:val="001D5AB2"/>
  </w:style>
  <w:style w:type="character" w:customStyle="1" w:styleId="WW-Absatz-Standardschriftart111111111111">
    <w:name w:val="WW-Absatz-Standardschriftart111111111111"/>
    <w:rsid w:val="001D5AB2"/>
  </w:style>
  <w:style w:type="character" w:customStyle="1" w:styleId="WW-Absatz-Standardschriftart1111111111111">
    <w:name w:val="WW-Absatz-Standardschriftart1111111111111"/>
    <w:rsid w:val="001D5AB2"/>
  </w:style>
  <w:style w:type="character" w:customStyle="1" w:styleId="WW-Absatz-Standardschriftart11111111111111">
    <w:name w:val="WW-Absatz-Standardschriftart11111111111111"/>
    <w:rsid w:val="001D5AB2"/>
  </w:style>
  <w:style w:type="character" w:customStyle="1" w:styleId="WW-Absatz-Standardschriftart111111111111111">
    <w:name w:val="WW-Absatz-Standardschriftart111111111111111"/>
    <w:rsid w:val="001D5AB2"/>
  </w:style>
  <w:style w:type="character" w:customStyle="1" w:styleId="WW-Absatz-Standardschriftart1111111111111111">
    <w:name w:val="WW-Absatz-Standardschriftart1111111111111111"/>
    <w:rsid w:val="001D5AB2"/>
  </w:style>
  <w:style w:type="character" w:customStyle="1" w:styleId="WW-Absatz-Standardschriftart11111111111111111">
    <w:name w:val="WW-Absatz-Standardschriftart11111111111111111"/>
    <w:rsid w:val="001D5AB2"/>
  </w:style>
  <w:style w:type="character" w:customStyle="1" w:styleId="WW-Absatz-Standardschriftart111111111111111111">
    <w:name w:val="WW-Absatz-Standardschriftart111111111111111111"/>
    <w:rsid w:val="001D5AB2"/>
  </w:style>
  <w:style w:type="character" w:customStyle="1" w:styleId="WW-Absatz-Standardschriftart1111111111111111111">
    <w:name w:val="WW-Absatz-Standardschriftart1111111111111111111"/>
    <w:rsid w:val="001D5AB2"/>
  </w:style>
  <w:style w:type="character" w:customStyle="1" w:styleId="WW-Absatz-Standardschriftart11111111111111111111">
    <w:name w:val="WW-Absatz-Standardschriftart11111111111111111111"/>
    <w:rsid w:val="001D5AB2"/>
  </w:style>
  <w:style w:type="character" w:customStyle="1" w:styleId="WW-Absatz-Standardschriftart111111111111111111111">
    <w:name w:val="WW-Absatz-Standardschriftart111111111111111111111"/>
    <w:rsid w:val="001D5AB2"/>
  </w:style>
  <w:style w:type="character" w:customStyle="1" w:styleId="WW-Absatz-Standardschriftart1111111111111111111111">
    <w:name w:val="WW-Absatz-Standardschriftart1111111111111111111111"/>
    <w:rsid w:val="001D5AB2"/>
  </w:style>
  <w:style w:type="character" w:customStyle="1" w:styleId="WW8Num5z0">
    <w:name w:val="WW8Num5z0"/>
    <w:rsid w:val="001D5AB2"/>
    <w:rPr>
      <w:rFonts w:ascii="Symbol" w:hAnsi="Symbol"/>
    </w:rPr>
  </w:style>
  <w:style w:type="character" w:customStyle="1" w:styleId="WW8Num6z0">
    <w:name w:val="WW8Num6z0"/>
    <w:rsid w:val="001D5AB2"/>
    <w:rPr>
      <w:rFonts w:ascii="Symbol" w:hAnsi="Symbol"/>
    </w:rPr>
  </w:style>
  <w:style w:type="character" w:customStyle="1" w:styleId="WW8Num7z0">
    <w:name w:val="WW8Num7z0"/>
    <w:rsid w:val="001D5AB2"/>
    <w:rPr>
      <w:rFonts w:ascii="Symbol" w:hAnsi="Symbol"/>
    </w:rPr>
  </w:style>
  <w:style w:type="character" w:customStyle="1" w:styleId="WW8Num8z0">
    <w:name w:val="WW8Num8z0"/>
    <w:rsid w:val="001D5AB2"/>
    <w:rPr>
      <w:rFonts w:ascii="Symbol" w:hAnsi="Symbol"/>
    </w:rPr>
  </w:style>
  <w:style w:type="character" w:customStyle="1" w:styleId="WW8Num10z0">
    <w:name w:val="WW8Num10z0"/>
    <w:rsid w:val="001D5AB2"/>
    <w:rPr>
      <w:rFonts w:ascii="Symbol" w:hAnsi="Symbol"/>
    </w:rPr>
  </w:style>
  <w:style w:type="character" w:customStyle="1" w:styleId="13">
    <w:name w:val="Основной шрифт абзаца1"/>
    <w:rsid w:val="001D5AB2"/>
  </w:style>
  <w:style w:type="paragraph" w:customStyle="1" w:styleId="aff4">
    <w:name w:val="Заголовок"/>
    <w:basedOn w:val="a0"/>
    <w:next w:val="a4"/>
    <w:rsid w:val="001D5AB2"/>
    <w:pPr>
      <w:keepNext/>
      <w:spacing w:before="240" w:after="120" w:line="276" w:lineRule="auto"/>
    </w:pPr>
    <w:rPr>
      <w:rFonts w:ascii="Arial" w:eastAsia="Lucida Sans Unicode" w:hAnsi="Arial" w:cs="Tahoma"/>
      <w:sz w:val="28"/>
      <w:szCs w:val="28"/>
    </w:rPr>
  </w:style>
  <w:style w:type="paragraph" w:styleId="aff5">
    <w:name w:val="List"/>
    <w:basedOn w:val="a4"/>
    <w:rsid w:val="001D5AB2"/>
    <w:pPr>
      <w:spacing w:after="120" w:line="276" w:lineRule="auto"/>
      <w:jc w:val="left"/>
    </w:pPr>
    <w:rPr>
      <w:rFonts w:ascii="Calibri" w:eastAsia="Calibri" w:hAnsi="Calibri" w:cs="Tahoma"/>
      <w:sz w:val="22"/>
      <w:szCs w:val="22"/>
    </w:rPr>
  </w:style>
  <w:style w:type="paragraph" w:customStyle="1" w:styleId="26">
    <w:name w:val="Название2"/>
    <w:basedOn w:val="a0"/>
    <w:rsid w:val="001D5AB2"/>
    <w:pPr>
      <w:suppressLineNumbers/>
      <w:spacing w:before="120" w:after="120" w:line="276" w:lineRule="auto"/>
    </w:pPr>
    <w:rPr>
      <w:rFonts w:ascii="Calibri" w:eastAsia="Calibri" w:hAnsi="Calibri" w:cs="Tahoma"/>
      <w:i/>
      <w:iCs/>
    </w:rPr>
  </w:style>
  <w:style w:type="paragraph" w:customStyle="1" w:styleId="27">
    <w:name w:val="Указатель2"/>
    <w:basedOn w:val="a0"/>
    <w:rsid w:val="001D5AB2"/>
    <w:pPr>
      <w:suppressLineNumbers/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14">
    <w:name w:val="Название1"/>
    <w:basedOn w:val="a0"/>
    <w:rsid w:val="001D5AB2"/>
    <w:pPr>
      <w:suppressLineNumbers/>
      <w:spacing w:before="120" w:after="120" w:line="276" w:lineRule="auto"/>
    </w:pPr>
    <w:rPr>
      <w:rFonts w:ascii="Calibri" w:eastAsia="Calibri" w:hAnsi="Calibri" w:cs="Tahoma"/>
      <w:i/>
      <w:iCs/>
    </w:rPr>
  </w:style>
  <w:style w:type="paragraph" w:customStyle="1" w:styleId="15">
    <w:name w:val="Указатель1"/>
    <w:basedOn w:val="a0"/>
    <w:rsid w:val="001D5AB2"/>
    <w:pPr>
      <w:suppressLineNumbers/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aff6">
    <w:name w:val="Заголовок таблицы"/>
    <w:basedOn w:val="aff2"/>
    <w:rsid w:val="001D5AB2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ar-SA"/>
    </w:rPr>
  </w:style>
  <w:style w:type="paragraph" w:customStyle="1" w:styleId="16">
    <w:name w:val="Схема документа1"/>
    <w:basedOn w:val="a0"/>
    <w:rsid w:val="001D5AB2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WW-Absatz-Standardschriftart11111111111111111111111">
    <w:name w:val="WW-Absatz-Standardschriftart11111111111111111111111"/>
    <w:rsid w:val="001D5AB2"/>
  </w:style>
  <w:style w:type="character" w:customStyle="1" w:styleId="WW-Absatz-Standardschriftart111111111111111111111111">
    <w:name w:val="WW-Absatz-Standardschriftart111111111111111111111111"/>
    <w:rsid w:val="001D5AB2"/>
  </w:style>
  <w:style w:type="character" w:customStyle="1" w:styleId="WW-Absatz-Standardschriftart1111111111111111111111111">
    <w:name w:val="WW-Absatz-Standardschriftart1111111111111111111111111"/>
    <w:rsid w:val="001D5AB2"/>
  </w:style>
  <w:style w:type="character" w:customStyle="1" w:styleId="WW-Absatz-Standardschriftart11111111111111111111111111">
    <w:name w:val="WW-Absatz-Standardschriftart11111111111111111111111111"/>
    <w:rsid w:val="001D5AB2"/>
  </w:style>
  <w:style w:type="character" w:customStyle="1" w:styleId="WW-Absatz-Standardschriftart111111111111111111111111111">
    <w:name w:val="WW-Absatz-Standardschriftart111111111111111111111111111"/>
    <w:rsid w:val="001D5AB2"/>
  </w:style>
  <w:style w:type="character" w:customStyle="1" w:styleId="WW-Absatz-Standardschriftart1111111111111111111111111111">
    <w:name w:val="WW-Absatz-Standardschriftart1111111111111111111111111111"/>
    <w:rsid w:val="001D5AB2"/>
  </w:style>
  <w:style w:type="character" w:customStyle="1" w:styleId="WW-Absatz-Standardschriftart11111111111111111111111111111">
    <w:name w:val="WW-Absatz-Standardschriftart11111111111111111111111111111"/>
    <w:rsid w:val="001D5AB2"/>
  </w:style>
  <w:style w:type="character" w:customStyle="1" w:styleId="WW-Absatz-Standardschriftart111111111111111111111111111111">
    <w:name w:val="WW-Absatz-Standardschriftart111111111111111111111111111111"/>
    <w:rsid w:val="001D5AB2"/>
  </w:style>
  <w:style w:type="character" w:customStyle="1" w:styleId="WW-Absatz-Standardschriftart1111111111111111111111111111111">
    <w:name w:val="WW-Absatz-Standardschriftart1111111111111111111111111111111"/>
    <w:rsid w:val="001D5AB2"/>
  </w:style>
  <w:style w:type="character" w:customStyle="1" w:styleId="WW-Absatz-Standardschriftart11111111111111111111111111111111">
    <w:name w:val="WW-Absatz-Standardschriftart11111111111111111111111111111111"/>
    <w:rsid w:val="001D5AB2"/>
  </w:style>
  <w:style w:type="character" w:customStyle="1" w:styleId="WW-Absatz-Standardschriftart111111111111111111111111111111111">
    <w:name w:val="WW-Absatz-Standardschriftart111111111111111111111111111111111"/>
    <w:rsid w:val="001D5AB2"/>
  </w:style>
  <w:style w:type="character" w:customStyle="1" w:styleId="WW-Absatz-Standardschriftart1111111111111111111111111111111111">
    <w:name w:val="WW-Absatz-Standardschriftart1111111111111111111111111111111111"/>
    <w:rsid w:val="001D5AB2"/>
  </w:style>
  <w:style w:type="character" w:customStyle="1" w:styleId="WW-Absatz-Standardschriftart11111111111111111111111111111111111">
    <w:name w:val="WW-Absatz-Standardschriftart11111111111111111111111111111111111"/>
    <w:rsid w:val="001D5AB2"/>
  </w:style>
  <w:style w:type="character" w:customStyle="1" w:styleId="WW-Absatz-Standardschriftart111111111111111111111111111111111111">
    <w:name w:val="WW-Absatz-Standardschriftart111111111111111111111111111111111111"/>
    <w:rsid w:val="001D5AB2"/>
  </w:style>
  <w:style w:type="character" w:customStyle="1" w:styleId="WW-Absatz-Standardschriftart1111111111111111111111111111111111111">
    <w:name w:val="WW-Absatz-Standardschriftart1111111111111111111111111111111111111"/>
    <w:rsid w:val="001D5AB2"/>
  </w:style>
  <w:style w:type="character" w:customStyle="1" w:styleId="WW-Absatz-Standardschriftart11111111111111111111111111111111111111">
    <w:name w:val="WW-Absatz-Standardschriftart11111111111111111111111111111111111111"/>
    <w:rsid w:val="001D5AB2"/>
  </w:style>
  <w:style w:type="character" w:customStyle="1" w:styleId="WW-Absatz-Standardschriftart111111111111111111111111111111111111111">
    <w:name w:val="WW-Absatz-Standardschriftart111111111111111111111111111111111111111"/>
    <w:rsid w:val="001D5AB2"/>
  </w:style>
  <w:style w:type="character" w:customStyle="1" w:styleId="WW-Absatz-Standardschriftart1111111111111111111111111111111111111111">
    <w:name w:val="WW-Absatz-Standardschriftart1111111111111111111111111111111111111111"/>
    <w:rsid w:val="001D5AB2"/>
  </w:style>
  <w:style w:type="character" w:customStyle="1" w:styleId="WW-Absatz-Standardschriftart11111111111111111111111111111111111111111">
    <w:name w:val="WW-Absatz-Standardschriftart11111111111111111111111111111111111111111"/>
    <w:rsid w:val="001D5AB2"/>
  </w:style>
  <w:style w:type="character" w:customStyle="1" w:styleId="WW-Absatz-Standardschriftart111111111111111111111111111111111111111111">
    <w:name w:val="WW-Absatz-Standardschriftart111111111111111111111111111111111111111111"/>
    <w:rsid w:val="001D5AB2"/>
  </w:style>
  <w:style w:type="character" w:customStyle="1" w:styleId="WW-Absatz-Standardschriftart1111111111111111111111111111111111111111111">
    <w:name w:val="WW-Absatz-Standardschriftart1111111111111111111111111111111111111111111"/>
    <w:rsid w:val="001D5AB2"/>
  </w:style>
  <w:style w:type="character" w:customStyle="1" w:styleId="WW-Absatz-Standardschriftart11111111111111111111111111111111111111111111">
    <w:name w:val="WW-Absatz-Standardschriftart11111111111111111111111111111111111111111111"/>
    <w:rsid w:val="001D5AB2"/>
  </w:style>
  <w:style w:type="character" w:customStyle="1" w:styleId="WW-Absatz-Standardschriftart111111111111111111111111111111111111111111111">
    <w:name w:val="WW-Absatz-Standardschriftart111111111111111111111111111111111111111111111"/>
    <w:rsid w:val="001D5AB2"/>
  </w:style>
  <w:style w:type="character" w:customStyle="1" w:styleId="WW-Absatz-Standardschriftart1111111111111111111111111111111111111111111111">
    <w:name w:val="WW-Absatz-Standardschriftart1111111111111111111111111111111111111111111111"/>
    <w:rsid w:val="001D5AB2"/>
  </w:style>
  <w:style w:type="character" w:customStyle="1" w:styleId="WW-Absatz-Standardschriftart11111111111111111111111111111111111111111111111">
    <w:name w:val="WW-Absatz-Standardschriftart11111111111111111111111111111111111111111111111"/>
    <w:rsid w:val="001D5AB2"/>
  </w:style>
  <w:style w:type="character" w:customStyle="1" w:styleId="WW-Absatz-Standardschriftart111111111111111111111111111111111111111111111111">
    <w:name w:val="WW-Absatz-Standardschriftart111111111111111111111111111111111111111111111111"/>
    <w:rsid w:val="001D5AB2"/>
  </w:style>
  <w:style w:type="character" w:customStyle="1" w:styleId="WW-Absatz-Standardschriftart1111111111111111111111111111111111111111111111111">
    <w:name w:val="WW-Absatz-Standardschriftart1111111111111111111111111111111111111111111111111"/>
    <w:rsid w:val="001D5AB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D5AB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D5AB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D5AB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D5AB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D5AB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D5AB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D5AB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D5AB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D5AB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D5AB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D5AB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D5AB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D5AB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D5AB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D5AB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D5AB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D5AB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D5AB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D5AB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D5AB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D5AB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D5AB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D5AB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D5AB2"/>
  </w:style>
  <w:style w:type="character" w:customStyle="1" w:styleId="WW-">
    <w:name w:val="WW-Основной шрифт абзаца"/>
    <w:rsid w:val="001D5AB2"/>
  </w:style>
  <w:style w:type="character" w:customStyle="1" w:styleId="aff7">
    <w:name w:val="Символ нумерации"/>
    <w:rsid w:val="001D5AB2"/>
  </w:style>
  <w:style w:type="paragraph" w:customStyle="1" w:styleId="17">
    <w:name w:val="Текст1"/>
    <w:basedOn w:val="a0"/>
    <w:rsid w:val="001D5AB2"/>
    <w:rPr>
      <w:rFonts w:ascii="Courier New" w:hAnsi="Courier New" w:cs="Lucida Sans Unicode"/>
      <w:sz w:val="20"/>
      <w:szCs w:val="20"/>
    </w:rPr>
  </w:style>
  <w:style w:type="paragraph" w:customStyle="1" w:styleId="aff8">
    <w:name w:val="Содержимое врезки"/>
    <w:basedOn w:val="a4"/>
    <w:rsid w:val="001D5AB2"/>
    <w:rPr>
      <w:rFonts w:cs="Lucida Sans Unicode"/>
    </w:rPr>
  </w:style>
  <w:style w:type="paragraph" w:customStyle="1" w:styleId="110">
    <w:name w:val="Заголовок 11"/>
    <w:next w:val="a0"/>
    <w:rsid w:val="001D5AB2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character" w:customStyle="1" w:styleId="12">
    <w:name w:val="Схема документа Знак1"/>
    <w:basedOn w:val="a1"/>
    <w:link w:val="afa"/>
    <w:rsid w:val="001D5AB2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9">
    <w:name w:val="Цветовое выделение"/>
    <w:uiPriority w:val="99"/>
    <w:rsid w:val="001D5AB2"/>
    <w:rPr>
      <w:b/>
      <w:bCs/>
      <w:color w:val="000080"/>
    </w:rPr>
  </w:style>
  <w:style w:type="paragraph" w:customStyle="1" w:styleId="affa">
    <w:name w:val="Прижатый влево"/>
    <w:basedOn w:val="a0"/>
    <w:next w:val="a0"/>
    <w:uiPriority w:val="99"/>
    <w:rsid w:val="001D5AB2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b">
    <w:name w:val="Нормальный (таблица)"/>
    <w:basedOn w:val="a0"/>
    <w:next w:val="a0"/>
    <w:uiPriority w:val="99"/>
    <w:rsid w:val="001D5AB2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customStyle="1" w:styleId="35">
    <w:name w:val="Основной шрифт абзаца3"/>
    <w:rsid w:val="001D5AB2"/>
  </w:style>
  <w:style w:type="character" w:customStyle="1" w:styleId="18">
    <w:name w:val="Номер страницы1"/>
    <w:basedOn w:val="13"/>
    <w:rsid w:val="001D5AB2"/>
  </w:style>
  <w:style w:type="paragraph" w:customStyle="1" w:styleId="19">
    <w:name w:val="Обычный (веб)1"/>
    <w:basedOn w:val="a0"/>
    <w:rsid w:val="001D5AB2"/>
    <w:pPr>
      <w:suppressAutoHyphens w:val="0"/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28">
    <w:name w:val="Схема документа2"/>
    <w:basedOn w:val="a0"/>
    <w:rsid w:val="001D5AB2"/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1a">
    <w:name w:val="Текст выноски1"/>
    <w:basedOn w:val="a0"/>
    <w:rsid w:val="001D5AB2"/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affc">
    <w:name w:val="Íîðìàëüíûé"/>
    <w:rsid w:val="001D5AB2"/>
    <w:pPr>
      <w:autoSpaceDE w:val="0"/>
      <w:autoSpaceDN w:val="0"/>
      <w:adjustRightInd w:val="0"/>
    </w:pPr>
  </w:style>
  <w:style w:type="character" w:customStyle="1" w:styleId="affd">
    <w:name w:val="Сравнение редакций. Добавленный фрагмент"/>
    <w:uiPriority w:val="99"/>
    <w:rsid w:val="001D5AB2"/>
    <w:rPr>
      <w:color w:val="000000"/>
      <w:shd w:val="clear" w:color="auto" w:fill="C1D7FF"/>
    </w:rPr>
  </w:style>
  <w:style w:type="character" w:styleId="affe">
    <w:name w:val="line number"/>
    <w:basedOn w:val="a1"/>
    <w:rsid w:val="001D5AB2"/>
  </w:style>
  <w:style w:type="character" w:styleId="afff">
    <w:name w:val="FollowedHyperlink"/>
    <w:basedOn w:val="a1"/>
    <w:uiPriority w:val="99"/>
    <w:unhideWhenUsed/>
    <w:rsid w:val="001D5AB2"/>
    <w:rPr>
      <w:color w:val="800080" w:themeColor="followedHyperlink"/>
      <w:u w:val="single"/>
    </w:rPr>
  </w:style>
  <w:style w:type="paragraph" w:customStyle="1" w:styleId="120">
    <w:name w:val="Заголовок 12"/>
    <w:next w:val="a0"/>
    <w:rsid w:val="001D5AB2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character" w:customStyle="1" w:styleId="41">
    <w:name w:val="Основной шрифт абзаца4"/>
    <w:rsid w:val="001D5AB2"/>
  </w:style>
  <w:style w:type="character" w:customStyle="1" w:styleId="29">
    <w:name w:val="Номер страницы2"/>
    <w:basedOn w:val="13"/>
    <w:rsid w:val="001D5AB2"/>
  </w:style>
  <w:style w:type="paragraph" w:customStyle="1" w:styleId="2a">
    <w:name w:val="Обычный (веб)2"/>
    <w:basedOn w:val="a0"/>
    <w:rsid w:val="001D5AB2"/>
    <w:pPr>
      <w:suppressAutoHyphens w:val="0"/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36">
    <w:name w:val="Схема документа3"/>
    <w:basedOn w:val="a0"/>
    <w:rsid w:val="001D5AB2"/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2b">
    <w:name w:val="Текст выноски2"/>
    <w:basedOn w:val="a0"/>
    <w:rsid w:val="001D5AB2"/>
    <w:rPr>
      <w:rFonts w:ascii="Tahoma" w:eastAsia="SimSun" w:hAnsi="Tahoma" w:cs="Tahoma"/>
      <w:kern w:val="1"/>
      <w:sz w:val="16"/>
      <w:szCs w:val="16"/>
      <w:lang w:eastAsia="hi-IN" w:bidi="hi-IN"/>
    </w:rPr>
  </w:style>
  <w:style w:type="numbering" w:customStyle="1" w:styleId="1b">
    <w:name w:val="Нет списка1"/>
    <w:next w:val="a3"/>
    <w:uiPriority w:val="99"/>
    <w:semiHidden/>
    <w:unhideWhenUsed/>
    <w:rsid w:val="00696171"/>
  </w:style>
  <w:style w:type="table" w:customStyle="1" w:styleId="1c">
    <w:name w:val="Сетка таблицы1"/>
    <w:basedOn w:val="a2"/>
    <w:next w:val="ad"/>
    <w:rsid w:val="00696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C6423A"/>
  </w:style>
  <w:style w:type="table" w:customStyle="1" w:styleId="2d">
    <w:name w:val="Сетка таблицы2"/>
    <w:basedOn w:val="a2"/>
    <w:next w:val="ad"/>
    <w:rsid w:val="00C64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6406.12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DB9F-A571-42D8-845A-89B4C018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5375</TotalTime>
  <Pages>1</Pages>
  <Words>7597</Words>
  <Characters>43309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50805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User</cp:lastModifiedBy>
  <cp:revision>104</cp:revision>
  <cp:lastPrinted>2019-05-31T05:25:00Z</cp:lastPrinted>
  <dcterms:created xsi:type="dcterms:W3CDTF">2014-11-13T10:31:00Z</dcterms:created>
  <dcterms:modified xsi:type="dcterms:W3CDTF">2020-12-21T11:08:00Z</dcterms:modified>
</cp:coreProperties>
</file>