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F15" w:rsidRDefault="0005657E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DE7F15" w:rsidRDefault="00DE7F15">
      <w:pPr>
        <w:spacing w:after="0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DE7F15" w:rsidRDefault="00DE7F15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DE7F15" w:rsidRDefault="0005657E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DE7F15" w:rsidRDefault="0024429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442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защищены данные собственников в реестре недвижимости?</w:t>
      </w:r>
      <w:r w:rsidR="000565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DE7F15" w:rsidRDefault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244298">
        <w:rPr>
          <w:rFonts w:ascii="Times New Roman" w:hAnsi="Times New Roman" w:cs="Times New Roman"/>
          <w:b/>
          <w:sz w:val="28"/>
        </w:rPr>
        <w:t>Цифровизация позволила сделать нашу жизнь значительно комфортнее. Теперь с помощью онлайн-сервисов можно оплачивать коммунальные услуги, записываться на прием к врачу и даже управлять собственной недвижимостью. При этом вместе с технологиями развиваются и схемы обмана пользователей. Эксперты Росреестра пояснили, какие технологии используются в ведомстве для обеспечения сохранности информации и как собственники могут самостоятельно защитить сведения о своих объектах недвижимости.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/>
          <w:bCs/>
          <w:sz w:val="28"/>
        </w:rPr>
        <w:t>Какими способами в Росреестре обеспечивается защита данных о праве собственности?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Современные технологии информационной безопасности позволяют оперативно выявить и пресечь постороннее вмешательство в электронные ресурсы Росреестра. Так, Федеральная государственная информационная система ведения Единого государственного реестра недвижимости (ФГИС ЕГРН) размещена в территориально распределенных центрах обработки данных. Во ФГИС ЕГРН предусмотрено резервное копирование информации на всех уровнях, благодаря чему устраняются риски потери, искажения или недоступности информации.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 xml:space="preserve">Доступ к системе сотрудников ведомства строго регламентирован: во всех субъектах РФ есть определенное количество государственных регистраторов, доступ каждого из которых персонифицирован, в том числе с применением усиленной квалифицированной электронной подписи, что позволяет </w:t>
      </w:r>
      <w:r w:rsidRPr="00244298">
        <w:rPr>
          <w:rFonts w:ascii="Times New Roman" w:hAnsi="Times New Roman" w:cs="Times New Roman"/>
          <w:bCs/>
          <w:sz w:val="28"/>
        </w:rPr>
        <w:lastRenderedPageBreak/>
        <w:t>контролировать процесс работы в системе на каждом из этапов и допускать только легитимных пользователей.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Вместе с тем данные об имуществе, хранящиеся в электронной системе Росреестра, имеют многоуровневую систему защиты как от киберугроз, так и от потери и искажения данных. В частности:</w:t>
      </w:r>
    </w:p>
    <w:p w:rsidR="00244298" w:rsidRPr="00244298" w:rsidRDefault="00244298" w:rsidP="00266F2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проводится шифрование сетевого трафика в сети Росреестра с использованием средств криптографической защиты информации на основе отечественных решений и российских алгоритмов шифрования;</w:t>
      </w:r>
    </w:p>
    <w:p w:rsidR="00244298" w:rsidRPr="00244298" w:rsidRDefault="00244298" w:rsidP="00266F2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на регулярной основе проводится аудит системы на наличие ошибок и сбоев;</w:t>
      </w:r>
    </w:p>
    <w:p w:rsidR="00244298" w:rsidRPr="00244298" w:rsidRDefault="00244298" w:rsidP="00266F2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на регулярной основе проводится анализ защищенности и выявления возможных векторов кибератак на информационные ресурсы Росреестра;</w:t>
      </w:r>
    </w:p>
    <w:p w:rsidR="00244298" w:rsidRPr="00244298" w:rsidRDefault="00244298" w:rsidP="00266F24">
      <w:pPr>
        <w:numPr>
          <w:ilvl w:val="0"/>
          <w:numId w:val="3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проводится автоматизированное архивирование базы данных на современный комплекс системы хранения данных;</w:t>
      </w:r>
    </w:p>
    <w:p w:rsidR="00244298" w:rsidRPr="00244298" w:rsidRDefault="00244298" w:rsidP="00244298">
      <w:pPr>
        <w:numPr>
          <w:ilvl w:val="0"/>
          <w:numId w:val="3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налажена система ежедневного резервирования данных, которая гарантирует целостность и сохранность ЕГРН.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Специалистам по информационной безопасности известно, где и в каком виде хранятся данные, кто может получать к ним доступ и какие ресурсы используются системой в любой момент времени. Средства идентификации и контроля доступа в сочетании с непрерывным мониторингом данных гарантируют безопасность.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Кроме того, в Росреестре организована системная работа по повышению информационной безопасности среди сотрудников ведомства. В рамках недели информационной безопасности в декабре 2021 года более 800 работников Росреестра прошли обучение на курсе «Основы информационной безопасности».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/>
          <w:bCs/>
          <w:sz w:val="28"/>
        </w:rPr>
        <w:t>Как защищены данные, получаемые с помощью электронных сервисов Росреестра?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lastRenderedPageBreak/>
        <w:t>Официальный сайт Росреестра работает по протоколу безопасного соединения HТТPS, используя SSL-сертификат. SSL-сертификат содержит данные об организации, её владельце и подтверждает их существование.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Использован</w:t>
      </w:r>
      <w:r>
        <w:rPr>
          <w:rFonts w:ascii="Times New Roman" w:hAnsi="Times New Roman" w:cs="Times New Roman"/>
          <w:bCs/>
          <w:sz w:val="28"/>
        </w:rPr>
        <w:t xml:space="preserve">ие сертификата безопасности для </w:t>
      </w:r>
      <w:r w:rsidRPr="00244298">
        <w:rPr>
          <w:rFonts w:ascii="Times New Roman" w:hAnsi="Times New Roman" w:cs="Times New Roman"/>
          <w:bCs/>
          <w:sz w:val="28"/>
        </w:rPr>
        <w:t>сайта гарантирует:</w:t>
      </w:r>
    </w:p>
    <w:p w:rsidR="00244298" w:rsidRPr="00244298" w:rsidRDefault="00244298" w:rsidP="00266F24">
      <w:pPr>
        <w:numPr>
          <w:ilvl w:val="0"/>
          <w:numId w:val="4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целостность </w:t>
      </w:r>
      <w:r w:rsidRPr="00244298">
        <w:rPr>
          <w:rFonts w:ascii="Times New Roman" w:hAnsi="Times New Roman" w:cs="Times New Roman"/>
          <w:bCs/>
          <w:sz w:val="28"/>
        </w:rPr>
        <w:t>передаваемой информации. П</w:t>
      </w:r>
      <w:r>
        <w:rPr>
          <w:rFonts w:ascii="Times New Roman" w:hAnsi="Times New Roman" w:cs="Times New Roman"/>
          <w:bCs/>
          <w:sz w:val="28"/>
        </w:rPr>
        <w:t xml:space="preserve">ри транспортировке от сервера к браузеру данные не изменятся и </w:t>
      </w:r>
      <w:r w:rsidRPr="00244298">
        <w:rPr>
          <w:rFonts w:ascii="Times New Roman" w:hAnsi="Times New Roman" w:cs="Times New Roman"/>
          <w:bCs/>
          <w:sz w:val="28"/>
        </w:rPr>
        <w:t>не потеряются;</w:t>
      </w:r>
    </w:p>
    <w:p w:rsidR="00244298" w:rsidRPr="00244298" w:rsidRDefault="00244298" w:rsidP="00244298">
      <w:pPr>
        <w:numPr>
          <w:ilvl w:val="0"/>
          <w:numId w:val="4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Конфиденциальность. Применяемый уровень шифрования исключает доступ злоумышл</w:t>
      </w:r>
      <w:r>
        <w:rPr>
          <w:rFonts w:ascii="Times New Roman" w:hAnsi="Times New Roman" w:cs="Times New Roman"/>
          <w:bCs/>
          <w:sz w:val="28"/>
        </w:rPr>
        <w:t xml:space="preserve">енников к </w:t>
      </w:r>
      <w:r w:rsidRPr="00244298">
        <w:rPr>
          <w:rFonts w:ascii="Times New Roman" w:hAnsi="Times New Roman" w:cs="Times New Roman"/>
          <w:bCs/>
          <w:sz w:val="28"/>
        </w:rPr>
        <w:t>информации.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/>
          <w:bCs/>
          <w:sz w:val="28"/>
        </w:rPr>
        <w:t>Как собственники могут защитить свои данные и имущество?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Для защиты собственности специалисты рекомендуют </w:t>
      </w:r>
      <w:r w:rsidRPr="00244298">
        <w:rPr>
          <w:rFonts w:ascii="Times New Roman" w:hAnsi="Times New Roman" w:cs="Times New Roman"/>
          <w:b/>
          <w:bCs/>
          <w:sz w:val="28"/>
        </w:rPr>
        <w:t>внести информацию об адресе электронной почты в ЕГРН</w:t>
      </w:r>
      <w:r w:rsidRPr="00244298">
        <w:rPr>
          <w:rFonts w:ascii="Times New Roman" w:hAnsi="Times New Roman" w:cs="Times New Roman"/>
          <w:bCs/>
          <w:sz w:val="28"/>
        </w:rPr>
        <w:t>. В этом случае правообладатель может оперативно получать из Росреестра информацию о любых действиях с его недвижимостью.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Указать адрес электронной почты можно при подаче заявления на осуществление учетно-регистрационных действий. Для этого адрес электронной почты нужно указать в нужной графе заявления.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Если права уже зарегистрированы, но в ЕГРН отсутствует адрес электронной почты, подать заявление о внесении данных свед</w:t>
      </w:r>
      <w:r>
        <w:rPr>
          <w:rFonts w:ascii="Times New Roman" w:hAnsi="Times New Roman" w:cs="Times New Roman"/>
          <w:bCs/>
          <w:sz w:val="28"/>
        </w:rPr>
        <w:t xml:space="preserve">ений можно в любом офисе МФЦ, в </w:t>
      </w:r>
      <w:hyperlink r:id="rId9" w:history="1">
        <w:r w:rsidRPr="00244298">
          <w:rPr>
            <w:rStyle w:val="ab"/>
            <w:rFonts w:ascii="Times New Roman" w:hAnsi="Times New Roman" w:cs="Times New Roman"/>
            <w:bCs/>
            <w:sz w:val="28"/>
          </w:rPr>
          <w:t>личном кабинете на сайте Росреестра</w:t>
        </w:r>
      </w:hyperlink>
      <w:r w:rsidRPr="00244298">
        <w:rPr>
          <w:rFonts w:ascii="Times New Roman" w:hAnsi="Times New Roman" w:cs="Times New Roman"/>
          <w:bCs/>
          <w:sz w:val="28"/>
        </w:rPr>
        <w:t>, а также по почте – в таком случае подпись на заявлении должна быть нотариально удостоверена.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Еще один способ защ</w:t>
      </w:r>
      <w:r>
        <w:rPr>
          <w:rFonts w:ascii="Times New Roman" w:hAnsi="Times New Roman" w:cs="Times New Roman"/>
          <w:bCs/>
          <w:sz w:val="28"/>
        </w:rPr>
        <w:t xml:space="preserve">иты своей недвижимости – подача </w:t>
      </w:r>
      <w:r w:rsidRPr="00244298">
        <w:rPr>
          <w:rFonts w:ascii="Times New Roman" w:hAnsi="Times New Roman" w:cs="Times New Roman"/>
          <w:b/>
          <w:bCs/>
          <w:sz w:val="28"/>
        </w:rPr>
        <w:t>заявления о невозможности государственной регистрации перехода, ограничения (обременения), прекращения права на принадлежащие объекты недвижимости без вашего личного участия</w:t>
      </w:r>
      <w:r w:rsidRPr="00244298">
        <w:rPr>
          <w:rFonts w:ascii="Times New Roman" w:hAnsi="Times New Roman" w:cs="Times New Roman"/>
          <w:bCs/>
          <w:sz w:val="28"/>
        </w:rPr>
        <w:t>. В ЕГРН будет внесена соответствующая запись, и документы, поданные без личного участия собственника (например, по доверенности), рассматриваться не будут.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Их возвратят обратно заявителю.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lastRenderedPageBreak/>
        <w:t>Исключением являются случаи, когда основанием для учетно-регистрационных действий является вступившее в силу решение суда или требование судебного пристава-исполнителя. В этом случае обозначенная выше запись в ЕГРН не учитывается.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Такое заявление м</w:t>
      </w:r>
      <w:r>
        <w:rPr>
          <w:rFonts w:ascii="Times New Roman" w:hAnsi="Times New Roman" w:cs="Times New Roman"/>
          <w:bCs/>
          <w:sz w:val="28"/>
        </w:rPr>
        <w:t xml:space="preserve">ожно подать в отделениях МФЦ, в </w:t>
      </w:r>
      <w:hyperlink r:id="rId10" w:history="1">
        <w:r w:rsidRPr="00244298">
          <w:rPr>
            <w:rStyle w:val="ab"/>
            <w:rFonts w:ascii="Times New Roman" w:hAnsi="Times New Roman" w:cs="Times New Roman"/>
            <w:bCs/>
            <w:sz w:val="28"/>
          </w:rPr>
          <w:t>личном кабинете на сайте Росреестра</w:t>
        </w:r>
      </w:hyperlink>
      <w:r w:rsidRPr="00244298">
        <w:rPr>
          <w:rFonts w:ascii="Times New Roman" w:hAnsi="Times New Roman" w:cs="Times New Roman"/>
          <w:bCs/>
          <w:sz w:val="28"/>
        </w:rPr>
        <w:t>(в этом случае нужно иметь сертификат усиленной квалифицированной электронной подписи), а также в офисах Федеральной кадастровой палаты (если заявление подается экстерриториально). Это можно сделать и по почте – тогда подпись на заявлении должна быть нотариально удостоверена.</w:t>
      </w:r>
    </w:p>
    <w:p w:rsidR="00244298" w:rsidRPr="00244298" w:rsidRDefault="00244298" w:rsidP="00244298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Не стоит забывать о</w:t>
      </w:r>
      <w:r w:rsidRPr="00244298">
        <w:rPr>
          <w:rFonts w:ascii="Times New Roman" w:hAnsi="Times New Roman" w:cs="Times New Roman"/>
          <w:b/>
          <w:bCs/>
          <w:sz w:val="28"/>
        </w:rPr>
        <w:t> базовых правилах информационной безопасности: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храните пароли и конфиденциальные данные в автономном режиме;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проверяйте безопасность подключения к сайтам и используйте только защищенное соединение (в адресной строке браузера перед адресом сайта должен стоять зеленый замок и должно быть прописано HTTPS);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оставляйте личные данные только на сайтах с защищённым соединением;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защитите свои учетные записи с помощью надежных паролей и двухфакторной аутентификации, не используйте одинаковый пароль для разных ресурсов;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ни в коем случае никому не сообщайте свои пароли и другие личные данные;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не нажимайте на подозрительные ссылки и не заходите на подозрительные сайты;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не открывайте вложения от неизвестных отправителей, а</w:t>
      </w:r>
      <w:r w:rsidRPr="00244298">
        <w:rPr>
          <w:rFonts w:ascii="Times New Roman" w:hAnsi="Times New Roman" w:cs="Times New Roman"/>
          <w:b/>
          <w:bCs/>
          <w:sz w:val="28"/>
        </w:rPr>
        <w:t> </w:t>
      </w:r>
      <w:r w:rsidRPr="00244298">
        <w:rPr>
          <w:rFonts w:ascii="Times New Roman" w:hAnsi="Times New Roman" w:cs="Times New Roman"/>
          <w:bCs/>
          <w:sz w:val="28"/>
        </w:rPr>
        <w:t>все вызывающие недоверие письма отправляйте в папку «спам»;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своевременно обновляйте свое устройство и приложения;</w:t>
      </w:r>
    </w:p>
    <w:p w:rsidR="00244298" w:rsidRPr="00244298" w:rsidRDefault="00244298" w:rsidP="00266F24">
      <w:pPr>
        <w:numPr>
          <w:ilvl w:val="0"/>
          <w:numId w:val="5"/>
        </w:numPr>
        <w:tabs>
          <w:tab w:val="clear" w:pos="720"/>
          <w:tab w:val="num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t>выбирайте сети с защищенным подключением и не используйте общественные сети Wi-Fi для передачи конфиденциальной информации;</w:t>
      </w:r>
    </w:p>
    <w:p w:rsidR="00DE7F15" w:rsidRPr="00244298" w:rsidRDefault="00244298" w:rsidP="00244298">
      <w:pPr>
        <w:numPr>
          <w:ilvl w:val="0"/>
          <w:numId w:val="5"/>
        </w:numPr>
        <w:tabs>
          <w:tab w:val="clear" w:pos="720"/>
          <w:tab w:val="num" w:pos="0"/>
        </w:tabs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244298">
        <w:rPr>
          <w:rFonts w:ascii="Times New Roman" w:hAnsi="Times New Roman" w:cs="Times New Roman"/>
          <w:bCs/>
          <w:sz w:val="28"/>
        </w:rPr>
        <w:lastRenderedPageBreak/>
        <w:t xml:space="preserve">дважды проверяйте </w:t>
      </w:r>
      <w:r>
        <w:rPr>
          <w:rFonts w:ascii="Times New Roman" w:hAnsi="Times New Roman" w:cs="Times New Roman"/>
          <w:bCs/>
          <w:sz w:val="28"/>
        </w:rPr>
        <w:t>достоверн</w:t>
      </w:r>
      <w:bookmarkStart w:id="0" w:name="_GoBack"/>
      <w:bookmarkEnd w:id="0"/>
      <w:r>
        <w:rPr>
          <w:rFonts w:ascii="Times New Roman" w:hAnsi="Times New Roman" w:cs="Times New Roman"/>
          <w:bCs/>
          <w:sz w:val="28"/>
        </w:rPr>
        <w:t>ость информации онлайн</w:t>
      </w:r>
      <w:r w:rsidR="0005657E" w:rsidRPr="00244298">
        <w:rPr>
          <w:rFonts w:ascii="Times New Roman" w:hAnsi="Times New Roman" w:cs="Times New Roman"/>
          <w:bCs/>
          <w:sz w:val="28"/>
        </w:rPr>
        <w:t>.</w:t>
      </w:r>
    </w:p>
    <w:p w:rsidR="00DE7F15" w:rsidRDefault="0005657E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DE7F15" w:rsidRDefault="0005657E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DE7F15" w:rsidRDefault="00DE7F15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550419">
        <w:trPr>
          <w:jc w:val="center"/>
        </w:trPr>
        <w:tc>
          <w:tcPr>
            <w:tcW w:w="775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550419" w:rsidRDefault="00BC7FEA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2" w:history="1">
              <w:r w:rsidR="00550419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550419" w:rsidRDefault="00550419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DE7F15" w:rsidRDefault="00DE7F15">
      <w:pPr>
        <w:spacing w:after="120" w:line="360" w:lineRule="auto"/>
        <w:ind w:firstLine="709"/>
        <w:jc w:val="both"/>
        <w:rPr>
          <w:sz w:val="2"/>
          <w:szCs w:val="2"/>
        </w:rPr>
      </w:pPr>
    </w:p>
    <w:sectPr w:rsidR="00DE7F15" w:rsidSect="00BC7FEA">
      <w:footerReference w:type="default" r:id="rId14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6BCC" w:rsidRDefault="00196BCC">
      <w:pPr>
        <w:spacing w:after="0" w:line="240" w:lineRule="auto"/>
      </w:pPr>
      <w:r>
        <w:separator/>
      </w:r>
    </w:p>
  </w:endnote>
  <w:endnote w:type="continuationSeparator" w:id="1">
    <w:p w:rsidR="00196BCC" w:rsidRDefault="00196B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DE7F15" w:rsidRDefault="0005657E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6BCC" w:rsidRDefault="00196BCC">
      <w:pPr>
        <w:spacing w:after="0" w:line="240" w:lineRule="auto"/>
      </w:pPr>
      <w:r>
        <w:separator/>
      </w:r>
    </w:p>
  </w:footnote>
  <w:footnote w:type="continuationSeparator" w:id="1">
    <w:p w:rsidR="00196BCC" w:rsidRDefault="00196B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651592"/>
    <w:multiLevelType w:val="multilevel"/>
    <w:tmpl w:val="51EA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584D59"/>
    <w:multiLevelType w:val="multilevel"/>
    <w:tmpl w:val="15C80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3110D5C"/>
    <w:multiLevelType w:val="multilevel"/>
    <w:tmpl w:val="8E90B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DE7F15"/>
    <w:rsid w:val="0005657E"/>
    <w:rsid w:val="00196BCC"/>
    <w:rsid w:val="00244298"/>
    <w:rsid w:val="00266F24"/>
    <w:rsid w:val="00271445"/>
    <w:rsid w:val="00550419"/>
    <w:rsid w:val="00BC7FEA"/>
    <w:rsid w:val="00DE7F15"/>
    <w:rsid w:val="00FF5C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F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7FEA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C7FE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C7FE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C7FE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C7FE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C7FEA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BC7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7FEA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BC7FEA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BC7FEA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BC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C7FEA"/>
  </w:style>
  <w:style w:type="paragraph" w:styleId="af">
    <w:name w:val="footer"/>
    <w:basedOn w:val="a"/>
    <w:link w:val="af0"/>
    <w:uiPriority w:val="99"/>
    <w:unhideWhenUsed/>
    <w:rsid w:val="00BC7F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C7FEA"/>
  </w:style>
  <w:style w:type="table" w:styleId="af1">
    <w:name w:val="Table Grid"/>
    <w:basedOn w:val="a1"/>
    <w:uiPriority w:val="39"/>
    <w:rsid w:val="00BC7F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6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23@23.kadastr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rosreestr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7123CD-BD95-4A66-B4A0-18B1872D2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2022-04-08T06:48:00Z</dcterms:created>
  <dcterms:modified xsi:type="dcterms:W3CDTF">2022-04-08T06:48:00Z</dcterms:modified>
</cp:coreProperties>
</file>