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42" w:rsidRPr="005810A5" w:rsidRDefault="00303042" w:rsidP="00110F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10A5">
        <w:rPr>
          <w:rFonts w:ascii="Times New Roman" w:hAnsi="Times New Roman" w:cs="Times New Roman"/>
          <w:noProof/>
        </w:rPr>
        <w:drawing>
          <wp:inline distT="0" distB="0" distL="0" distR="0">
            <wp:extent cx="54292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042" w:rsidRPr="005810A5" w:rsidRDefault="00303042" w:rsidP="0030304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03042" w:rsidRDefault="00303042" w:rsidP="00613B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0A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A0ED4" w:rsidRPr="00613B97" w:rsidRDefault="009A0ED4" w:rsidP="00613B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3042" w:rsidRPr="005810A5" w:rsidRDefault="00303042" w:rsidP="00303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0A5">
        <w:rPr>
          <w:rFonts w:ascii="Times New Roman" w:hAnsi="Times New Roman" w:cs="Times New Roman"/>
          <w:b/>
          <w:sz w:val="28"/>
          <w:szCs w:val="28"/>
        </w:rPr>
        <w:t>АДМИНИСТРАЦИИ КУЙБЫШЕВСКОГО СЕЛЬСКОГО ПОСЕЛЕНИЯ СТАРОМИНСКОГО РАЙОНА</w:t>
      </w:r>
    </w:p>
    <w:p w:rsidR="00303042" w:rsidRPr="005810A5" w:rsidRDefault="00303042" w:rsidP="00303042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03042" w:rsidRPr="005810A5" w:rsidRDefault="00303042" w:rsidP="00303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0A5">
        <w:rPr>
          <w:rFonts w:ascii="Times New Roman" w:hAnsi="Times New Roman" w:cs="Times New Roman"/>
          <w:sz w:val="28"/>
          <w:szCs w:val="28"/>
        </w:rPr>
        <w:t xml:space="preserve">от </w:t>
      </w:r>
      <w:r w:rsidR="00A609A6">
        <w:rPr>
          <w:rFonts w:ascii="Times New Roman" w:hAnsi="Times New Roman" w:cs="Times New Roman"/>
          <w:sz w:val="28"/>
          <w:szCs w:val="28"/>
        </w:rPr>
        <w:t>11 мая 2016</w:t>
      </w:r>
      <w:r w:rsidRPr="005810A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</w:t>
      </w:r>
      <w:r w:rsidR="00453CE7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="00A609A6">
        <w:rPr>
          <w:rFonts w:ascii="Times New Roman" w:hAnsi="Times New Roman" w:cs="Times New Roman"/>
          <w:sz w:val="28"/>
          <w:szCs w:val="28"/>
        </w:rPr>
        <w:t>81</w:t>
      </w:r>
    </w:p>
    <w:p w:rsidR="0092735D" w:rsidRDefault="00303042" w:rsidP="00927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10A5">
        <w:rPr>
          <w:rFonts w:ascii="Times New Roman" w:hAnsi="Times New Roman" w:cs="Times New Roman"/>
          <w:sz w:val="28"/>
          <w:szCs w:val="28"/>
        </w:rPr>
        <w:t>х. Восточный Сосык</w:t>
      </w:r>
    </w:p>
    <w:p w:rsidR="0092735D" w:rsidRPr="0092735D" w:rsidRDefault="0092735D" w:rsidP="00927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7F81" w:rsidRPr="00303042" w:rsidRDefault="00303042" w:rsidP="00D2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042">
        <w:rPr>
          <w:rFonts w:ascii="Times New Roman" w:hAnsi="Times New Roman" w:cs="Times New Roman"/>
          <w:sz w:val="28"/>
          <w:szCs w:val="28"/>
        </w:rPr>
        <w:tab/>
      </w:r>
      <w:r w:rsidR="00D27F81">
        <w:rPr>
          <w:rFonts w:ascii="Times New Roman" w:hAnsi="Times New Roman" w:cs="Times New Roman"/>
          <w:b/>
          <w:sz w:val="28"/>
          <w:szCs w:val="28"/>
        </w:rPr>
        <w:t>Об утверждении Положения о сообщении лицами, замещающим муниципальные должности в  администрации Куйбышевского  сельского поселения  Староминского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2735D" w:rsidRPr="00110F17" w:rsidRDefault="0092735D" w:rsidP="00927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BC6" w:rsidRDefault="00110F17" w:rsidP="007A0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F17">
        <w:rPr>
          <w:rFonts w:ascii="Times New Roman" w:hAnsi="Times New Roman" w:cs="Times New Roman"/>
          <w:sz w:val="28"/>
          <w:szCs w:val="28"/>
        </w:rPr>
        <w:t xml:space="preserve"> </w:t>
      </w:r>
      <w:r w:rsidR="0092735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2735D">
        <w:rPr>
          <w:rFonts w:ascii="Times New Roman" w:hAnsi="Times New Roman" w:cs="Times New Roman"/>
          <w:sz w:val="28"/>
          <w:szCs w:val="28"/>
        </w:rPr>
        <w:t>В соответствии с подпунктом «г» пункта 2 Национального плана противодействия коррупции на 2012-2013годы, утвержденного Указом Президента Российской Федерации от 13 марта 2012 года №297 «О национальном плане противодействия коррупции на 2012-2013 годы и внесении изменений в некоторые акты Пр</w:t>
      </w:r>
      <w:r w:rsidR="00E72D0E">
        <w:rPr>
          <w:rFonts w:ascii="Times New Roman" w:hAnsi="Times New Roman" w:cs="Times New Roman"/>
          <w:sz w:val="28"/>
          <w:szCs w:val="28"/>
        </w:rPr>
        <w:t>езидента Российской Федерации  по вопросам противодействия коррупции», Постановлением Правительства Российской Федерации от 9 января 2014 года №10 «О порядке сообщения отдельными категориями</w:t>
      </w:r>
      <w:proofErr w:type="gramEnd"/>
      <w:r w:rsidR="00E72D0E">
        <w:rPr>
          <w:rFonts w:ascii="Times New Roman" w:hAnsi="Times New Roman" w:cs="Times New Roman"/>
          <w:sz w:val="28"/>
          <w:szCs w:val="28"/>
        </w:rPr>
        <w:t xml:space="preserve">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7A0BC6" w:rsidRPr="00CD6747">
        <w:rPr>
          <w:rFonts w:ascii="Times New Roman" w:hAnsi="Times New Roman" w:cs="Times New Roman"/>
          <w:sz w:val="28"/>
          <w:szCs w:val="28"/>
          <w:lang w:bidi="ar-LB"/>
        </w:rPr>
        <w:t xml:space="preserve">, </w:t>
      </w:r>
      <w:r w:rsidR="007A0BC6" w:rsidRPr="00CD6747">
        <w:rPr>
          <w:rFonts w:ascii="Times New Roman" w:hAnsi="Times New Roman" w:cs="Times New Roman"/>
          <w:sz w:val="28"/>
          <w:szCs w:val="28"/>
        </w:rPr>
        <w:t>ру</w:t>
      </w:r>
      <w:r w:rsidR="007A0BC6" w:rsidRPr="00CD6747">
        <w:rPr>
          <w:rFonts w:ascii="Times New Roman" w:hAnsi="Times New Roman" w:cs="Times New Roman"/>
          <w:sz w:val="28"/>
          <w:szCs w:val="28"/>
          <w:lang w:bidi="ar-LB"/>
        </w:rPr>
        <w:t xml:space="preserve">ководствуясь </w:t>
      </w:r>
      <w:r w:rsidR="007A0BC6" w:rsidRPr="00CD6747">
        <w:rPr>
          <w:rFonts w:ascii="Times New Roman" w:hAnsi="Times New Roman" w:cs="Times New Roman"/>
          <w:sz w:val="28"/>
          <w:szCs w:val="28"/>
        </w:rPr>
        <w:t>статьей 31 Устава Куйбышевского сельско</w:t>
      </w:r>
      <w:r w:rsidR="007A0BC6">
        <w:rPr>
          <w:rFonts w:ascii="Times New Roman" w:hAnsi="Times New Roman" w:cs="Times New Roman"/>
          <w:sz w:val="28"/>
          <w:szCs w:val="28"/>
        </w:rPr>
        <w:t xml:space="preserve">го поселения Староминский района, </w:t>
      </w:r>
    </w:p>
    <w:p w:rsidR="00110F17" w:rsidRDefault="00E72D0E" w:rsidP="007A0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7A0BC6" w:rsidRDefault="00E72D0E" w:rsidP="007A0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0BC6">
        <w:rPr>
          <w:rFonts w:ascii="Times New Roman" w:hAnsi="Times New Roman" w:cs="Times New Roman"/>
          <w:sz w:val="28"/>
          <w:szCs w:val="28"/>
        </w:rPr>
        <w:t>1. Утвердить положение о сообщении лицами, замещающими  муниципальные должности в администрации Куйбышевского сельского поселения Староминского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(Приложение№1).</w:t>
      </w:r>
    </w:p>
    <w:p w:rsidR="00DE5A51" w:rsidRDefault="007A0BC6" w:rsidP="00CD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Утвердить форму уведомления о получении подарка (Приложение №2).</w:t>
      </w:r>
    </w:p>
    <w:p w:rsidR="00CD6747" w:rsidRPr="00356BF6" w:rsidRDefault="00DE5A51" w:rsidP="00DE5A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0B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0BC6">
        <w:rPr>
          <w:rFonts w:ascii="Times New Roman" w:hAnsi="Times New Roman" w:cs="Times New Roman"/>
          <w:sz w:val="28"/>
          <w:szCs w:val="28"/>
        </w:rPr>
        <w:t>П</w:t>
      </w:r>
      <w:r w:rsidR="00CD6747" w:rsidRPr="00CD6747">
        <w:rPr>
          <w:rFonts w:ascii="Times New Roman" w:hAnsi="Times New Roman" w:cs="Times New Roman"/>
          <w:sz w:val="28"/>
          <w:szCs w:val="28"/>
        </w:rPr>
        <w:t>остановлени</w:t>
      </w:r>
      <w:r w:rsidR="00CD6747">
        <w:rPr>
          <w:rFonts w:ascii="Times New Roman" w:hAnsi="Times New Roman" w:cs="Times New Roman"/>
          <w:sz w:val="28"/>
          <w:szCs w:val="28"/>
        </w:rPr>
        <w:t>е</w:t>
      </w:r>
      <w:r w:rsidR="00CD6747" w:rsidRPr="00CD6747"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 сельского поселения Староминского района</w:t>
      </w:r>
      <w:r w:rsidR="00CD6747">
        <w:rPr>
          <w:rFonts w:ascii="Times New Roman" w:hAnsi="Times New Roman" w:cs="Times New Roman"/>
          <w:sz w:val="28"/>
          <w:szCs w:val="28"/>
        </w:rPr>
        <w:t xml:space="preserve"> от 09.06.2016 года №70</w:t>
      </w:r>
      <w:r w:rsidR="00CD6747" w:rsidRPr="00CD6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747">
        <w:rPr>
          <w:rFonts w:ascii="Times New Roman" w:hAnsi="Times New Roman" w:cs="Times New Roman"/>
          <w:b/>
          <w:sz w:val="28"/>
          <w:szCs w:val="28"/>
        </w:rPr>
        <w:t>«</w:t>
      </w:r>
      <w:r w:rsidR="00CD6747" w:rsidRPr="00CD6747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сообщении муниципальными служащими администрации Куйбышевского сельского поселения  Староминского района о получении подарка в связи с их должностным положением или исполнением ими служебных </w:t>
      </w:r>
      <w:r w:rsidR="00CD6747" w:rsidRPr="00CD6747">
        <w:rPr>
          <w:rFonts w:ascii="Times New Roman" w:hAnsi="Times New Roman" w:cs="Times New Roman"/>
          <w:sz w:val="28"/>
          <w:szCs w:val="28"/>
        </w:rPr>
        <w:lastRenderedPageBreak/>
        <w:t>(должностных) обязанностей, сдаче и оценке подарка, реализации (выкупе) и зачислении средств, вырученных от его реализации</w:t>
      </w:r>
      <w:r w:rsidR="00CD6747">
        <w:rPr>
          <w:rFonts w:ascii="Times New Roman" w:hAnsi="Times New Roman" w:cs="Times New Roman"/>
          <w:sz w:val="28"/>
          <w:szCs w:val="28"/>
        </w:rPr>
        <w:t>»</w:t>
      </w:r>
      <w:r w:rsidR="00CD6747" w:rsidRPr="00CD6747">
        <w:rPr>
          <w:sz w:val="28"/>
          <w:szCs w:val="28"/>
        </w:rPr>
        <w:t xml:space="preserve"> </w:t>
      </w:r>
      <w:r w:rsidR="007A0BC6" w:rsidRPr="00356BF6">
        <w:rPr>
          <w:rFonts w:ascii="Times New Roman" w:hAnsi="Times New Roman" w:cs="Times New Roman"/>
          <w:sz w:val="28"/>
          <w:szCs w:val="28"/>
        </w:rPr>
        <w:t>считать утратившим силу.</w:t>
      </w:r>
      <w:proofErr w:type="gramEnd"/>
    </w:p>
    <w:p w:rsidR="00E72D0E" w:rsidRDefault="00CD6747" w:rsidP="00356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E72D0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специалиста 1 категории </w:t>
      </w:r>
      <w:r w:rsidR="00D27F81">
        <w:rPr>
          <w:rFonts w:ascii="Times New Roman" w:hAnsi="Times New Roman" w:cs="Times New Roman"/>
          <w:sz w:val="28"/>
          <w:szCs w:val="28"/>
        </w:rPr>
        <w:t xml:space="preserve"> Свистун Т.В.</w:t>
      </w:r>
    </w:p>
    <w:p w:rsidR="00E72D0E" w:rsidRDefault="00E72D0E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67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 официального обнародования.</w:t>
      </w:r>
    </w:p>
    <w:p w:rsidR="00E72D0E" w:rsidRDefault="00E72D0E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D0E" w:rsidRDefault="00E72D0E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Куйбышевского</w:t>
      </w:r>
    </w:p>
    <w:p w:rsidR="007D6160" w:rsidRDefault="007D6160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С.С.Петренко</w:t>
      </w: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F6" w:rsidRDefault="00356BF6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747" w:rsidRDefault="00CD6747" w:rsidP="00110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3"/>
      </w:tblGrid>
      <w:tr w:rsidR="00D27F81" w:rsidTr="00D27F81">
        <w:tc>
          <w:tcPr>
            <w:tcW w:w="4503" w:type="dxa"/>
          </w:tcPr>
          <w:p w:rsidR="00D27F81" w:rsidRDefault="00D27F81" w:rsidP="007D61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27F81" w:rsidRDefault="00D27F81" w:rsidP="00D2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447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27F81" w:rsidRPr="00734473" w:rsidRDefault="00D27F81" w:rsidP="00D2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73447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администрации </w:t>
            </w:r>
          </w:p>
          <w:p w:rsidR="00D27F81" w:rsidRPr="00734473" w:rsidRDefault="00D27F81" w:rsidP="00D2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Pr="0073447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D27F81" w:rsidRPr="00734473" w:rsidRDefault="00D27F81" w:rsidP="00D2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4473">
              <w:rPr>
                <w:rFonts w:ascii="Times New Roman" w:hAnsi="Times New Roman" w:cs="Times New Roman"/>
                <w:sz w:val="28"/>
                <w:szCs w:val="28"/>
              </w:rPr>
              <w:t xml:space="preserve">Староминского района </w:t>
            </w:r>
          </w:p>
          <w:p w:rsidR="00D27F81" w:rsidRPr="00734473" w:rsidRDefault="00D27F81" w:rsidP="00D27F8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4473">
              <w:rPr>
                <w:rFonts w:ascii="Times New Roman" w:hAnsi="Times New Roman" w:cs="Times New Roman"/>
                <w:sz w:val="28"/>
                <w:szCs w:val="28"/>
              </w:rPr>
              <w:t>от __________________ № ____</w:t>
            </w:r>
          </w:p>
          <w:p w:rsidR="00D27F81" w:rsidRDefault="00D27F81" w:rsidP="007D61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160" w:rsidRPr="00D27F81" w:rsidRDefault="00D27F81" w:rsidP="00D27F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D6160" w:rsidRDefault="007D6160" w:rsidP="007D6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160" w:rsidRDefault="007D6160" w:rsidP="007D61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160" w:rsidRPr="007D6160" w:rsidRDefault="007D6160" w:rsidP="007D6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27F81" w:rsidRDefault="00D27F81" w:rsidP="00D27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60">
        <w:rPr>
          <w:rFonts w:ascii="Times New Roman" w:hAnsi="Times New Roman" w:cs="Times New Roman"/>
          <w:b/>
          <w:sz w:val="28"/>
          <w:szCs w:val="28"/>
        </w:rPr>
        <w:t xml:space="preserve">о сообщении </w:t>
      </w:r>
      <w:r w:rsidRPr="00E45E2F">
        <w:rPr>
          <w:rFonts w:ascii="Times New Roman" w:hAnsi="Times New Roman" w:cs="Times New Roman"/>
          <w:b/>
          <w:sz w:val="28"/>
          <w:szCs w:val="28"/>
        </w:rPr>
        <w:t>лицами, замещающими  муниципальные должности в</w:t>
      </w:r>
      <w:r w:rsidRPr="007D6160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Куйбышевского</w:t>
      </w:r>
      <w:r w:rsidRPr="007D61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Староминского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D27F81" w:rsidRDefault="00D27F81" w:rsidP="003E6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лицами, замещающими  муниципальные должности в администрации </w:t>
      </w:r>
      <w:r w:rsidR="00101659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 должностным положением или исполнением ими 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D27F81" w:rsidRDefault="00D27F81" w:rsidP="00D27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D27F81" w:rsidRDefault="00D27F81" w:rsidP="00D2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«подарок», полученный в связи с протокольными мероприятиями, служебными командировками и другими официальными мероприятиями»- подарок, полученный муниципальным служащим администрации </w:t>
      </w:r>
      <w:r w:rsidR="00101659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27F81" w:rsidRDefault="00D27F81" w:rsidP="00D2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«получение подарка в связи с должностным положением или в связи с исполнением служебных (должностных) обязанностей» - получение  лицами, замещающими  муниципальные должности в администрации </w:t>
      </w:r>
      <w:r w:rsidR="00101659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Староминского района лично или через посредника от физических (юридических) лиц подарка в рамках  осуществления деятельности, предусмотренной должностным регламентом (должностной инструкцией), а также в связи с исполнением служебных (должностных)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обязанностей в случаях, установленных федеральными законами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D27F81" w:rsidRDefault="00D27F81" w:rsidP="00D2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Лица, замещающие  муниципальные должности в администрации </w:t>
      </w:r>
      <w:r w:rsidR="00101659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D27F81" w:rsidRDefault="00D27F81" w:rsidP="00D2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Лица, замещающие  муниципальные должности в администрации  </w:t>
      </w:r>
      <w:r w:rsidR="00101659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 специалиста, ответственного за кадровое делопроизводство.</w:t>
      </w:r>
    </w:p>
    <w:p w:rsidR="00D27F81" w:rsidRDefault="00D27F81" w:rsidP="00D2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Уведомление о получении  подарка в связи с должностным положением или исполнением служебных (должностных) обязанностей (далее – уведомление), составленное согласно приложению к настоящему положению, представляется не позднее 3 рабочих дней со дня получения подарка в администрацию</w:t>
      </w:r>
      <w:r w:rsidRPr="000C39F3">
        <w:rPr>
          <w:rFonts w:ascii="Times New Roman" w:hAnsi="Times New Roman" w:cs="Times New Roman"/>
          <w:sz w:val="28"/>
          <w:szCs w:val="28"/>
        </w:rPr>
        <w:t xml:space="preserve"> </w:t>
      </w:r>
      <w:r w:rsidR="00101659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района.  К уведомлению прилагаются документы (при их наличии), под</w:t>
      </w:r>
      <w:r w:rsidR="00101659">
        <w:rPr>
          <w:rFonts w:ascii="Times New Roman" w:hAnsi="Times New Roman" w:cs="Times New Roman"/>
          <w:sz w:val="28"/>
          <w:szCs w:val="28"/>
        </w:rPr>
        <w:t>тверждающие стоимость подарка (</w:t>
      </w:r>
      <w:r>
        <w:rPr>
          <w:rFonts w:ascii="Times New Roman" w:hAnsi="Times New Roman" w:cs="Times New Roman"/>
          <w:sz w:val="28"/>
          <w:szCs w:val="28"/>
        </w:rPr>
        <w:t>кассовый чек, товарный чек, иной документ об оплате (приобретении) подарка).</w:t>
      </w:r>
    </w:p>
    <w:p w:rsidR="00D27F81" w:rsidRDefault="00D27F81" w:rsidP="00D2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если подарок получен во время 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27F81" w:rsidRDefault="00D27F81" w:rsidP="00D2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невозможности подачи  уведомления в сроки, указанные в абзацах первом и втором настоящего пункта, по причине, не зависящей от  муниципального служащего администрации Куйбышевского  сельского поселения Староминского района,  оно представляется не позднее следующего дня после  ее устранения.</w:t>
      </w:r>
    </w:p>
    <w:p w:rsidR="00D27F81" w:rsidRDefault="00D27F81" w:rsidP="00D2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Уведомление  составляется в 2 экземплярах, один из которых возвращается лицу,  представившему уведомление, с отметкой о регистрации, другой экземпляр направляется в администрацию Куйбышевского сельского поселения Староминского района.</w:t>
      </w:r>
    </w:p>
    <w:p w:rsidR="00D27F81" w:rsidRDefault="00D27F81" w:rsidP="00D2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тысячи рублей,  либо стоимость которого неизвестна, сдается в администрацию Куйбышевского сельского поселения Староминского района специалисту,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D27F81" w:rsidRDefault="00D27F81" w:rsidP="00D2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Подарок, полученный лицами, замещающими  муниципальные должности в администрации Куйбышевского сельского поселения Староминского района, независимо от его стоимости, подлежит передаче на хранение в порядке, предусмотренном пунктом 7 настоящего положения.</w:t>
      </w:r>
    </w:p>
    <w:p w:rsidR="00D27F81" w:rsidRDefault="00D27F81" w:rsidP="00D2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9. До передачи подарка по акту приема-передачи ответственность,  в соответствии с законодательством  Российской Федерации,  за утрату или повреждение подарка несет лицо, получившее подарок.</w:t>
      </w:r>
    </w:p>
    <w:p w:rsidR="00D27F81" w:rsidRDefault="00D27F81" w:rsidP="00D2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 в администрации  Куйбышевского сельского поселения Староминского района на основе рыночной  цены, действующей на дату принятия к учету подарка, или цены на аналогичную материальную ценность в сопоставимых условиях. При невозможности документального подтверждения сведений о стоимости подарка, его оценка проводится с привлечением субъектов оценочной деятельности в соответствии с законодательством Российской Федерации об оценочной деятельности. Подарок возвращается сдавшему его лицу по акту приема-передачи в случае, если его стоимость не превышает 3 тысячи рублей. </w:t>
      </w:r>
    </w:p>
    <w:p w:rsidR="00D27F81" w:rsidRDefault="00D27F81" w:rsidP="00D2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Администрация Куйбышевского сельского поселения Староминского района обеспечивает вкючение в установленном порядке принятого к бухгалтерскому учету подарка, стоимость которого превышает 3 тысячи рублей, в реестр муниципальной собственности администрации Куйбышевского сельского поселения Староминского района.</w:t>
      </w:r>
    </w:p>
    <w:p w:rsidR="00D27F81" w:rsidRDefault="00D27F81" w:rsidP="00D2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Лицо, замещающее  муниципальную должность в администрации Куйбышевского сельского поселения Староминского района, сдавшее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D27F81" w:rsidRDefault="00D27F81" w:rsidP="00D2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Куйбышевского сельского поселения Староминского района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27F81" w:rsidRDefault="00D27F81" w:rsidP="00D2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Подарок, в отношении которого не поступило заявление, указанное в пункте 12 настоящего положения, может использоваться администрацией Куйбышевского сельского поселения Староминского района с учетом заключения администрации Куйбышевского сельского поселения Староминского района о целесообразности использования подарка для обеспечения деятельности администрации Куйбышевского сельского поселения Староминского района.</w:t>
      </w:r>
    </w:p>
    <w:p w:rsidR="00D27F81" w:rsidRDefault="00D27F81" w:rsidP="00D2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 В случае нецелесообразности использования подарка с учетом заключения  комиссии администрации Куйбышевского сельского поселения Староминского района принимается решение о реализации  подарка и проведении оценки его стоимости для реализации (выкупа), осуществляемой администрацией Куйбышевского сельского поселения Староминского района посредством проведения торгов в порядке, предусмотренном законодательством Российской Федерации.</w:t>
      </w:r>
    </w:p>
    <w:p w:rsidR="00D27F81" w:rsidRPr="00F44EB3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44EB3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6" w:anchor="Par55#Par55" w:history="1">
        <w:r w:rsidRPr="00F44E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F44EB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anchor="Par57#Par57" w:history="1">
        <w:r w:rsidRPr="00F44E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F44EB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4EB3">
        <w:rPr>
          <w:rFonts w:ascii="Times New Roman" w:hAnsi="Times New Roman" w:cs="Times New Roman"/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27F81" w:rsidRPr="00F44EB3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B3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Главой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F44E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  <w:r w:rsidRPr="00F44EB3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EB3">
        <w:rPr>
          <w:rFonts w:ascii="Times New Roman" w:hAnsi="Times New Roman" w:cs="Times New Roman"/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>
        <w:rPr>
          <w:rFonts w:ascii="Times New Roman" w:hAnsi="Times New Roman" w:cs="Times New Roman"/>
          <w:sz w:val="28"/>
          <w:szCs w:val="28"/>
        </w:rPr>
        <w:t>Куйбышевского</w:t>
      </w:r>
      <w:r w:rsidRPr="00F44E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  <w:r w:rsidRPr="00F44EB3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Pr="00477057" w:rsidRDefault="00D27F81" w:rsidP="00D27F8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3"/>
      </w:tblGrid>
      <w:tr w:rsidR="00D27F81" w:rsidTr="002901F1">
        <w:tc>
          <w:tcPr>
            <w:tcW w:w="4503" w:type="dxa"/>
          </w:tcPr>
          <w:p w:rsidR="00D27F81" w:rsidRDefault="00D27F81" w:rsidP="002901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27F81" w:rsidRDefault="00D27F81" w:rsidP="002901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4473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447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27F81" w:rsidRPr="00734473" w:rsidRDefault="00D27F81" w:rsidP="002901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73447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администрации </w:t>
            </w:r>
          </w:p>
          <w:p w:rsidR="00D27F81" w:rsidRPr="00734473" w:rsidRDefault="00D27F81" w:rsidP="002901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Pr="0073447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D27F81" w:rsidRPr="00734473" w:rsidRDefault="00D27F81" w:rsidP="002901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4473">
              <w:rPr>
                <w:rFonts w:ascii="Times New Roman" w:hAnsi="Times New Roman" w:cs="Times New Roman"/>
                <w:sz w:val="28"/>
                <w:szCs w:val="28"/>
              </w:rPr>
              <w:t xml:space="preserve">Староминского района </w:t>
            </w:r>
          </w:p>
          <w:p w:rsidR="00D27F81" w:rsidRPr="00734473" w:rsidRDefault="00D27F81" w:rsidP="002901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4473">
              <w:rPr>
                <w:rFonts w:ascii="Times New Roman" w:hAnsi="Times New Roman" w:cs="Times New Roman"/>
                <w:sz w:val="28"/>
                <w:szCs w:val="28"/>
              </w:rPr>
              <w:t>от __________________ № ____</w:t>
            </w:r>
          </w:p>
          <w:p w:rsidR="00D27F81" w:rsidRDefault="00D27F81" w:rsidP="002901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F81" w:rsidRPr="00477057" w:rsidRDefault="00D27F81" w:rsidP="00D27F81">
      <w:pPr>
        <w:spacing w:after="0" w:line="240" w:lineRule="auto"/>
        <w:jc w:val="right"/>
        <w:rPr>
          <w:rFonts w:ascii="Times New Roman" w:hAnsi="Times New Roman"/>
        </w:rPr>
      </w:pPr>
    </w:p>
    <w:p w:rsidR="00D27F81" w:rsidRPr="00786B1C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B1C">
        <w:rPr>
          <w:rFonts w:ascii="Times New Roman" w:hAnsi="Times New Roman"/>
          <w:b/>
          <w:sz w:val="28"/>
          <w:szCs w:val="28"/>
        </w:rPr>
        <w:t>Уведомление о получении подарка</w:t>
      </w:r>
    </w:p>
    <w:p w:rsidR="00D27F81" w:rsidRDefault="00D27F81" w:rsidP="00D27F81">
      <w:pPr>
        <w:pStyle w:val="ConsPlusNonformat"/>
        <w:ind w:left="3780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pStyle w:val="ConsPlusNonformat"/>
        <w:ind w:left="3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Куйбышевского сельского поселения Староминского района</w:t>
      </w:r>
    </w:p>
    <w:p w:rsidR="00D27F81" w:rsidRPr="00C75811" w:rsidRDefault="00D27F81" w:rsidP="00D27F81">
      <w:pPr>
        <w:pStyle w:val="ConsPlusNonformat"/>
        <w:ind w:left="3780"/>
        <w:rPr>
          <w:rFonts w:ascii="Times New Roman" w:hAnsi="Times New Roman" w:cs="Times New Roman"/>
          <w:sz w:val="24"/>
          <w:szCs w:val="24"/>
        </w:rPr>
      </w:pPr>
      <w:r w:rsidRPr="00C7581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D27F81" w:rsidRPr="00786B1C" w:rsidRDefault="00D27F81" w:rsidP="00D27F81">
      <w:pPr>
        <w:pStyle w:val="ConsPlusNonformat"/>
        <w:ind w:left="3780"/>
        <w:jc w:val="center"/>
        <w:rPr>
          <w:rFonts w:ascii="Times New Roman" w:hAnsi="Times New Roman" w:cs="Times New Roman"/>
        </w:rPr>
      </w:pPr>
      <w:r w:rsidRPr="00786B1C">
        <w:rPr>
          <w:rFonts w:ascii="Times New Roman" w:hAnsi="Times New Roman" w:cs="Times New Roman"/>
        </w:rPr>
        <w:t>(от Ф.И.О., занимаемая должность)</w:t>
      </w:r>
    </w:p>
    <w:p w:rsidR="00D27F81" w:rsidRPr="00477057" w:rsidRDefault="00D27F81" w:rsidP="00D27F81">
      <w:pPr>
        <w:pStyle w:val="ConsPlusNonformat"/>
        <w:jc w:val="both"/>
        <w:rPr>
          <w:rFonts w:ascii="Times New Roman" w:hAnsi="Times New Roman" w:cs="Times New Roman"/>
        </w:rPr>
      </w:pPr>
    </w:p>
    <w:p w:rsidR="00D27F81" w:rsidRDefault="00D27F81" w:rsidP="00D27F8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 о получении подарка от «___» ___________20___г</w:t>
      </w:r>
    </w:p>
    <w:p w:rsidR="00D27F81" w:rsidRPr="005D299C" w:rsidRDefault="00D27F81" w:rsidP="00D27F8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7F81" w:rsidRDefault="00D27F81" w:rsidP="00D27F8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Извещаю о получении _______________________________________</w:t>
      </w:r>
    </w:p>
    <w:p w:rsidR="00D27F81" w:rsidRPr="00786B1C" w:rsidRDefault="00D27F81" w:rsidP="00D27F81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</w:rPr>
      </w:pPr>
      <w:r w:rsidRPr="00786B1C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(дата получения)</w:t>
      </w:r>
    </w:p>
    <w:p w:rsidR="00D27F81" w:rsidRPr="00477057" w:rsidRDefault="00D27F81" w:rsidP="00D27F8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0259">
        <w:rPr>
          <w:rFonts w:ascii="Times New Roman" w:hAnsi="Times New Roman" w:cs="Times New Roman"/>
          <w:sz w:val="28"/>
          <w:szCs w:val="28"/>
        </w:rPr>
        <w:t>одарк</w:t>
      </w:r>
      <w:proofErr w:type="gramStart"/>
      <w:r w:rsidRPr="0009025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90259">
        <w:rPr>
          <w:rFonts w:ascii="Times New Roman" w:hAnsi="Times New Roman" w:cs="Times New Roman"/>
          <w:sz w:val="28"/>
          <w:szCs w:val="28"/>
        </w:rPr>
        <w:t>ов) на</w:t>
      </w:r>
      <w:r w:rsidRPr="00477057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D27F81" w:rsidRPr="00477057" w:rsidRDefault="00D27F81" w:rsidP="00D27F8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77057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  <w:proofErr w:type="gramEnd"/>
    </w:p>
    <w:p w:rsidR="00D27F81" w:rsidRPr="00477057" w:rsidRDefault="00D27F81" w:rsidP="00D27F81">
      <w:pPr>
        <w:pStyle w:val="ConsPlusNonformat"/>
        <w:jc w:val="center"/>
        <w:rPr>
          <w:rFonts w:ascii="Times New Roman" w:hAnsi="Times New Roman" w:cs="Times New Roman"/>
        </w:rPr>
      </w:pPr>
      <w:r w:rsidRPr="00477057">
        <w:rPr>
          <w:rFonts w:ascii="Times New Roman" w:hAnsi="Times New Roman" w:cs="Times New Roman"/>
        </w:rPr>
        <w:t>другого официального мероприятия)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2261"/>
        <w:gridCol w:w="2380"/>
        <w:gridCol w:w="1785"/>
        <w:gridCol w:w="2142"/>
      </w:tblGrid>
      <w:tr w:rsidR="00D27F81" w:rsidRPr="001B7393" w:rsidTr="002901F1">
        <w:trPr>
          <w:trHeight w:val="600"/>
          <w:tblCellSpacing w:w="5" w:type="nil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F81" w:rsidRPr="001B7393" w:rsidRDefault="00D27F81" w:rsidP="0029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 xml:space="preserve">  N  </w:t>
            </w:r>
          </w:p>
          <w:p w:rsidR="00D27F81" w:rsidRPr="001B7393" w:rsidRDefault="00D27F81" w:rsidP="0029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 xml:space="preserve">п/п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F81" w:rsidRPr="001B7393" w:rsidRDefault="00D27F81" w:rsidP="0029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27F81" w:rsidRPr="001B7393" w:rsidRDefault="00D27F81" w:rsidP="0029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F81" w:rsidRPr="001B7393" w:rsidRDefault="00D27F81" w:rsidP="0029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D27F81" w:rsidRPr="001B7393" w:rsidRDefault="00D27F81" w:rsidP="0029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>подарка, его</w:t>
            </w:r>
          </w:p>
          <w:p w:rsidR="00D27F81" w:rsidRPr="001B7393" w:rsidRDefault="00D27F81" w:rsidP="0029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F81" w:rsidRPr="001B7393" w:rsidRDefault="00D27F81" w:rsidP="0029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D27F81" w:rsidRPr="001B7393" w:rsidRDefault="00D27F81" w:rsidP="0029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>предметов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F81" w:rsidRPr="001B7393" w:rsidRDefault="00D27F81" w:rsidP="0029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proofErr w:type="gramStart"/>
            <w:r w:rsidRPr="001B739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27F81" w:rsidRPr="001B7393" w:rsidRDefault="00D27F81" w:rsidP="0029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7393"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 w:rsidR="000F76E0">
              <w:fldChar w:fldCharType="begin"/>
            </w:r>
            <w:r>
              <w:instrText>HYPERLINK \l "Par131"</w:instrText>
            </w:r>
            <w:r w:rsidR="000F76E0">
              <w:fldChar w:fldCharType="separate"/>
            </w:r>
            <w:r w:rsidRPr="001B7393">
              <w:rPr>
                <w:rFonts w:ascii="Times New Roman" w:hAnsi="Times New Roman"/>
                <w:color w:val="0000FF"/>
                <w:sz w:val="24"/>
                <w:szCs w:val="24"/>
              </w:rPr>
              <w:t>*</w:t>
            </w:r>
            <w:r w:rsidR="000F76E0">
              <w:fldChar w:fldCharType="end"/>
            </w:r>
          </w:p>
        </w:tc>
      </w:tr>
      <w:tr w:rsidR="00D27F81" w:rsidRPr="00477057" w:rsidTr="002901F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F81" w:rsidRPr="00477057" w:rsidRDefault="00D27F81" w:rsidP="002901F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F81" w:rsidRPr="00477057" w:rsidRDefault="00D27F81" w:rsidP="002901F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F81" w:rsidRPr="00477057" w:rsidRDefault="00D27F81" w:rsidP="002901F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F81" w:rsidRPr="00477057" w:rsidRDefault="00D27F81" w:rsidP="002901F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F81" w:rsidRPr="00477057" w:rsidRDefault="00D27F81" w:rsidP="002901F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7F81" w:rsidRPr="00477057" w:rsidTr="002901F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F81" w:rsidRPr="00477057" w:rsidRDefault="00D27F81" w:rsidP="002901F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F81" w:rsidRPr="00477057" w:rsidRDefault="00D27F81" w:rsidP="002901F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F81" w:rsidRPr="00477057" w:rsidRDefault="00D27F81" w:rsidP="002901F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F81" w:rsidRPr="00477057" w:rsidRDefault="00D27F81" w:rsidP="002901F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F81" w:rsidRPr="00477057" w:rsidRDefault="00D27F81" w:rsidP="002901F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7F81" w:rsidRPr="00477057" w:rsidTr="002901F1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F81" w:rsidRPr="00477057" w:rsidRDefault="00D27F81" w:rsidP="002901F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F81" w:rsidRPr="00477057" w:rsidRDefault="00D27F81" w:rsidP="002901F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F81" w:rsidRPr="00477057" w:rsidRDefault="00D27F81" w:rsidP="002901F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F81" w:rsidRPr="00477057" w:rsidRDefault="00D27F81" w:rsidP="002901F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F81" w:rsidRPr="00477057" w:rsidRDefault="00D27F81" w:rsidP="002901F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7F81" w:rsidRPr="00477057" w:rsidTr="002901F1">
        <w:trPr>
          <w:trHeight w:val="400"/>
          <w:tblCellSpacing w:w="5" w:type="nil"/>
        </w:trPr>
        <w:tc>
          <w:tcPr>
            <w:tcW w:w="5474" w:type="dxa"/>
            <w:gridSpan w:val="3"/>
            <w:tcBorders>
              <w:right w:val="single" w:sz="8" w:space="0" w:color="auto"/>
            </w:tcBorders>
          </w:tcPr>
          <w:p w:rsidR="00D27F81" w:rsidRPr="001B7393" w:rsidRDefault="00D27F81" w:rsidP="0029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393">
              <w:rPr>
                <w:rFonts w:ascii="Times New Roman" w:hAnsi="Times New Roman"/>
                <w:sz w:val="24"/>
                <w:szCs w:val="24"/>
              </w:rPr>
              <w:t xml:space="preserve">                   Итого                   </w:t>
            </w: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F81" w:rsidRPr="00477057" w:rsidRDefault="00D27F81" w:rsidP="0029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F81" w:rsidRPr="00477057" w:rsidRDefault="00D27F81" w:rsidP="0029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7F81" w:rsidRDefault="00D27F81" w:rsidP="00D27F81">
      <w:pPr>
        <w:pStyle w:val="ConsPlusNonformat"/>
        <w:ind w:left="180"/>
        <w:jc w:val="both"/>
        <w:rPr>
          <w:rFonts w:ascii="Times New Roman" w:hAnsi="Times New Roman" w:cs="Times New Roman"/>
        </w:rPr>
      </w:pPr>
    </w:p>
    <w:p w:rsidR="00D27F81" w:rsidRPr="00786B1C" w:rsidRDefault="00D27F81" w:rsidP="00D27F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6B1C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 на ____ листах.</w:t>
      </w:r>
    </w:p>
    <w:p w:rsidR="00D27F81" w:rsidRPr="00786B1C" w:rsidRDefault="00D27F81" w:rsidP="00D27F81">
      <w:pPr>
        <w:pStyle w:val="ConsPlusNonformat"/>
        <w:jc w:val="center"/>
        <w:rPr>
          <w:rFonts w:ascii="Times New Roman" w:hAnsi="Times New Roman" w:cs="Times New Roman"/>
        </w:rPr>
      </w:pPr>
      <w:r w:rsidRPr="00786B1C">
        <w:rPr>
          <w:rFonts w:ascii="Times New Roman" w:hAnsi="Times New Roman" w:cs="Times New Roman"/>
        </w:rPr>
        <w:t>(наименование документа)</w:t>
      </w:r>
    </w:p>
    <w:p w:rsidR="00D27F81" w:rsidRDefault="00D27F81" w:rsidP="00D27F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представившее </w:t>
      </w:r>
    </w:p>
    <w:p w:rsidR="00D27F81" w:rsidRDefault="00D27F81" w:rsidP="00D27F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     _______   _________________ «_</w:t>
      </w:r>
      <w:r w:rsidRPr="005724B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24BF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D27F81" w:rsidRPr="00786B1C" w:rsidRDefault="00D27F81" w:rsidP="00D27F81">
      <w:pPr>
        <w:pStyle w:val="ConsPlusNonformat"/>
        <w:jc w:val="both"/>
        <w:rPr>
          <w:rFonts w:ascii="Times New Roman" w:hAnsi="Times New Roman" w:cs="Times New Roman"/>
        </w:rPr>
      </w:pPr>
      <w:r w:rsidRPr="00786B1C">
        <w:rPr>
          <w:rFonts w:ascii="Times New Roman" w:hAnsi="Times New Roman" w:cs="Times New Roman"/>
        </w:rPr>
        <w:t>(подпись)   (расшифровка подписи)</w:t>
      </w:r>
    </w:p>
    <w:p w:rsidR="00D27F81" w:rsidRDefault="00D27F81" w:rsidP="00D27F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принявшее </w:t>
      </w:r>
    </w:p>
    <w:p w:rsidR="00D27F81" w:rsidRDefault="00D27F81" w:rsidP="00D27F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     _______   _________________ «_</w:t>
      </w:r>
      <w:r w:rsidRPr="005724B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24BF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D27F81" w:rsidRPr="00786B1C" w:rsidRDefault="00D27F81" w:rsidP="00D27F81">
      <w:pPr>
        <w:pStyle w:val="ConsPlusNonformat"/>
        <w:jc w:val="both"/>
        <w:rPr>
          <w:rFonts w:ascii="Times New Roman" w:hAnsi="Times New Roman" w:cs="Times New Roman"/>
        </w:rPr>
      </w:pPr>
      <w:r w:rsidRPr="00786B1C">
        <w:rPr>
          <w:rFonts w:ascii="Times New Roman" w:hAnsi="Times New Roman" w:cs="Times New Roman"/>
        </w:rPr>
        <w:t>(подпись)   (расшифровка подписи)</w:t>
      </w:r>
    </w:p>
    <w:p w:rsidR="00D27F81" w:rsidRDefault="00D27F81" w:rsidP="00D27F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уведомлений____________</w:t>
      </w:r>
    </w:p>
    <w:p w:rsidR="00D27F81" w:rsidRDefault="00D27F81" w:rsidP="00D27F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Pr="005724B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24BF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D27F81" w:rsidRPr="00F44EB3" w:rsidRDefault="00D27F81" w:rsidP="00D27F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Pr="00426154" w:rsidRDefault="00D27F81" w:rsidP="00D27F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6154">
        <w:rPr>
          <w:sz w:val="24"/>
          <w:szCs w:val="24"/>
        </w:rPr>
        <w:t xml:space="preserve">&lt;*&gt; </w:t>
      </w:r>
      <w:r w:rsidRPr="00426154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подарка.</w:t>
      </w:r>
    </w:p>
    <w:p w:rsidR="00D27F81" w:rsidRDefault="00D27F81" w:rsidP="00D2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pStyle w:val="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D27F81" w:rsidRPr="00BC57E8" w:rsidRDefault="00D27F81" w:rsidP="00D2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7E8">
        <w:rPr>
          <w:rFonts w:ascii="Times New Roman" w:hAnsi="Times New Roman" w:cs="Times New Roman"/>
          <w:sz w:val="28"/>
          <w:szCs w:val="28"/>
        </w:rPr>
        <w:t>проекта постановления администрации  К</w:t>
      </w:r>
      <w:r>
        <w:rPr>
          <w:rFonts w:ascii="Times New Roman" w:hAnsi="Times New Roman" w:cs="Times New Roman"/>
          <w:sz w:val="28"/>
          <w:szCs w:val="28"/>
        </w:rPr>
        <w:t>уйбыше</w:t>
      </w:r>
      <w:r w:rsidRPr="00BC57E8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</w:p>
    <w:p w:rsidR="00D27F81" w:rsidRDefault="00D27F81" w:rsidP="00D2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7E8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  <w:proofErr w:type="gramStart"/>
      <w:r w:rsidRPr="00BC57E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C57E8">
        <w:rPr>
          <w:rFonts w:ascii="Times New Roman" w:hAnsi="Times New Roman" w:cs="Times New Roman"/>
          <w:sz w:val="28"/>
          <w:szCs w:val="28"/>
        </w:rPr>
        <w:t xml:space="preserve"> _______________№ ______</w:t>
      </w:r>
    </w:p>
    <w:p w:rsidR="00D27F81" w:rsidRPr="00BC57E8" w:rsidRDefault="00D27F81" w:rsidP="00D27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BC57E8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сообщении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 муниципальные должности в </w:t>
      </w:r>
      <w:r w:rsidRPr="00BC57E8">
        <w:rPr>
          <w:rFonts w:ascii="Times New Roman" w:hAnsi="Times New Roman" w:cs="Times New Roman"/>
          <w:sz w:val="28"/>
          <w:szCs w:val="28"/>
        </w:rPr>
        <w:t>администрации К</w:t>
      </w:r>
      <w:r>
        <w:rPr>
          <w:rFonts w:ascii="Times New Roman" w:hAnsi="Times New Roman" w:cs="Times New Roman"/>
          <w:sz w:val="28"/>
          <w:szCs w:val="28"/>
        </w:rPr>
        <w:t>уйбыше</w:t>
      </w:r>
      <w:r w:rsidRPr="00BC57E8">
        <w:rPr>
          <w:rFonts w:ascii="Times New Roman" w:hAnsi="Times New Roman" w:cs="Times New Roman"/>
          <w:sz w:val="28"/>
          <w:szCs w:val="28"/>
        </w:rPr>
        <w:t>вского сельского поселения  Староминского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7F81" w:rsidRDefault="00D27F81" w:rsidP="00D27F81">
      <w:pPr>
        <w:pStyle w:val="a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7F81" w:rsidRDefault="00D27F81" w:rsidP="00D27F81">
      <w:pPr>
        <w:pStyle w:val="3"/>
        <w:spacing w:before="0"/>
        <w:ind w:right="11"/>
        <w:rPr>
          <w:b w:val="0"/>
        </w:rPr>
      </w:pPr>
    </w:p>
    <w:p w:rsidR="00D27F81" w:rsidRDefault="00D27F81" w:rsidP="00D27F81">
      <w:pPr>
        <w:jc w:val="center"/>
        <w:rPr>
          <w:rFonts w:ascii="Times New Roman CYR" w:hAnsi="Times New Roman CYR"/>
          <w:b/>
          <w:spacing w:val="-1"/>
          <w:szCs w:val="28"/>
          <w:lang w:eastAsia="ar-SA"/>
        </w:rPr>
      </w:pPr>
    </w:p>
    <w:p w:rsidR="00D27F81" w:rsidRDefault="00D27F81" w:rsidP="00D27F81">
      <w:pPr>
        <w:pStyle w:val="2"/>
        <w:jc w:val="center"/>
        <w:rPr>
          <w:rFonts w:ascii="Times New Roman CYR" w:hAnsi="Times New Roman CYR"/>
          <w:b w:val="0"/>
          <w:color w:val="auto"/>
          <w:spacing w:val="-1"/>
          <w:sz w:val="28"/>
          <w:szCs w:val="28"/>
          <w:lang w:eastAsia="ar-SA"/>
        </w:rPr>
      </w:pPr>
    </w:p>
    <w:p w:rsidR="00D27F81" w:rsidRDefault="00D27F81" w:rsidP="00D27F81">
      <w:pPr>
        <w:rPr>
          <w:rFonts w:ascii="Times New Roman" w:hAnsi="Times New Roman"/>
          <w:color w:val="000000"/>
          <w:sz w:val="28"/>
          <w:szCs w:val="28"/>
        </w:rPr>
      </w:pPr>
    </w:p>
    <w:p w:rsidR="00D27F81" w:rsidRDefault="00D27F81" w:rsidP="00D27F81">
      <w:pPr>
        <w:pStyle w:val="21"/>
        <w:spacing w:after="0" w:line="100" w:lineRule="atLeast"/>
        <w:ind w:left="0" w:right="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 внесен: </w:t>
      </w:r>
    </w:p>
    <w:p w:rsidR="00D27F81" w:rsidRDefault="00D27F81" w:rsidP="00D27F81">
      <w:pPr>
        <w:pStyle w:val="21"/>
        <w:spacing w:after="0" w:line="100" w:lineRule="atLeast"/>
        <w:ind w:left="0" w:right="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Куйбышевского сельского поселения</w:t>
      </w:r>
    </w:p>
    <w:p w:rsidR="00D27F81" w:rsidRDefault="00D27F81" w:rsidP="00D27F81">
      <w:pPr>
        <w:pStyle w:val="21"/>
        <w:spacing w:after="0" w:line="100" w:lineRule="atLeast"/>
        <w:ind w:left="0" w:right="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Староминского района                                                                    С.С. Петренко</w:t>
      </w:r>
    </w:p>
    <w:p w:rsidR="00D27F81" w:rsidRDefault="00D27F81" w:rsidP="00D27F81">
      <w:pPr>
        <w:pStyle w:val="21"/>
        <w:spacing w:after="0" w:line="100" w:lineRule="atLeast"/>
        <w:ind w:right="57"/>
        <w:rPr>
          <w:sz w:val="28"/>
          <w:szCs w:val="28"/>
          <w:lang w:val="ru-RU"/>
        </w:rPr>
      </w:pPr>
    </w:p>
    <w:p w:rsidR="00D27F81" w:rsidRDefault="00D27F81" w:rsidP="00D27F81">
      <w:pPr>
        <w:pStyle w:val="21"/>
        <w:spacing w:after="0" w:line="100" w:lineRule="atLeast"/>
        <w:ind w:left="0" w:right="5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подготовлен:</w:t>
      </w:r>
    </w:p>
    <w:p w:rsidR="00D27F81" w:rsidRDefault="00D27F81" w:rsidP="00D27F81">
      <w:pPr>
        <w:pStyle w:val="21"/>
        <w:spacing w:after="0" w:line="100" w:lineRule="atLeast"/>
        <w:ind w:left="0" w:right="57"/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6604"/>
        <w:gridCol w:w="2967"/>
      </w:tblGrid>
      <w:tr w:rsidR="00D27F81" w:rsidTr="002901F1">
        <w:tc>
          <w:tcPr>
            <w:tcW w:w="6604" w:type="dxa"/>
            <w:hideMark/>
          </w:tcPr>
          <w:p w:rsidR="00D27F81" w:rsidRDefault="00D27F81" w:rsidP="002901F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Специалист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Cs/>
              </w:rPr>
              <w:t>категории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администрации</w:t>
            </w:r>
            <w:proofErr w:type="spellEnd"/>
          </w:p>
        </w:tc>
        <w:tc>
          <w:tcPr>
            <w:tcW w:w="2967" w:type="dxa"/>
          </w:tcPr>
          <w:p w:rsidR="00D27F81" w:rsidRDefault="00D27F81" w:rsidP="002901F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27F81" w:rsidTr="002901F1">
        <w:tc>
          <w:tcPr>
            <w:tcW w:w="6604" w:type="dxa"/>
            <w:hideMark/>
          </w:tcPr>
          <w:p w:rsidR="00D27F81" w:rsidRDefault="00D27F81" w:rsidP="00D27F8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К</w:t>
            </w:r>
            <w:proofErr w:type="spellStart"/>
            <w:r>
              <w:rPr>
                <w:rFonts w:ascii="Times New Roman" w:hAnsi="Times New Roman"/>
                <w:bCs/>
              </w:rPr>
              <w:t>уйбышевского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сельского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поселения</w:t>
            </w:r>
            <w:proofErr w:type="spellEnd"/>
          </w:p>
        </w:tc>
        <w:tc>
          <w:tcPr>
            <w:tcW w:w="2967" w:type="dxa"/>
          </w:tcPr>
          <w:p w:rsidR="00D27F81" w:rsidRDefault="00D27F81" w:rsidP="002901F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27F81" w:rsidTr="002901F1">
        <w:tc>
          <w:tcPr>
            <w:tcW w:w="6604" w:type="dxa"/>
            <w:hideMark/>
          </w:tcPr>
          <w:p w:rsidR="00D27F81" w:rsidRDefault="00D27F81" w:rsidP="002901F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Староминского </w:t>
            </w:r>
            <w:proofErr w:type="spellStart"/>
            <w:r>
              <w:rPr>
                <w:rFonts w:ascii="Times New Roman" w:hAnsi="Times New Roman"/>
                <w:bCs/>
              </w:rPr>
              <w:t>района</w:t>
            </w:r>
            <w:proofErr w:type="spellEnd"/>
          </w:p>
        </w:tc>
        <w:tc>
          <w:tcPr>
            <w:tcW w:w="2967" w:type="dxa"/>
            <w:hideMark/>
          </w:tcPr>
          <w:p w:rsidR="00D27F81" w:rsidRDefault="00D27F81" w:rsidP="002901F1">
            <w:pPr>
              <w:pStyle w:val="a8"/>
              <w:snapToGrid w:val="0"/>
              <w:spacing w:before="0" w:after="0" w:line="480" w:lineRule="auto"/>
              <w:ind w:left="-3" w:right="13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ru-RU"/>
              </w:rPr>
              <w:t>Т.В. Свистун</w:t>
            </w:r>
          </w:p>
        </w:tc>
      </w:tr>
    </w:tbl>
    <w:p w:rsidR="00D27F81" w:rsidRDefault="00D27F81" w:rsidP="00D27F81">
      <w:pPr>
        <w:pStyle w:val="21"/>
        <w:spacing w:after="0" w:line="100" w:lineRule="atLeast"/>
        <w:ind w:left="0" w:right="57"/>
        <w:rPr>
          <w:sz w:val="28"/>
          <w:szCs w:val="28"/>
          <w:lang w:val="ru-RU"/>
        </w:rPr>
      </w:pPr>
    </w:p>
    <w:p w:rsidR="00D27F81" w:rsidRDefault="00D27F81" w:rsidP="00D27F81">
      <w:pPr>
        <w:pStyle w:val="21"/>
        <w:spacing w:after="0" w:line="100" w:lineRule="atLeast"/>
        <w:ind w:left="0" w:right="57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согласован</w:t>
      </w:r>
      <w:proofErr w:type="spellEnd"/>
      <w:proofErr w:type="gramEnd"/>
      <w:r>
        <w:rPr>
          <w:sz w:val="28"/>
          <w:szCs w:val="28"/>
        </w:rPr>
        <w:t>:</w:t>
      </w:r>
    </w:p>
    <w:tbl>
      <w:tblPr>
        <w:tblW w:w="0" w:type="auto"/>
        <w:tblLayout w:type="fixed"/>
        <w:tblLook w:val="04A0"/>
      </w:tblPr>
      <w:tblGrid>
        <w:gridCol w:w="6604"/>
        <w:gridCol w:w="2967"/>
      </w:tblGrid>
      <w:tr w:rsidR="00D27F81" w:rsidTr="002901F1">
        <w:tc>
          <w:tcPr>
            <w:tcW w:w="6604" w:type="dxa"/>
          </w:tcPr>
          <w:p w:rsidR="00D27F81" w:rsidRDefault="00D27F81" w:rsidP="002901F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967" w:type="dxa"/>
          </w:tcPr>
          <w:p w:rsidR="00D27F81" w:rsidRDefault="00D27F81" w:rsidP="002901F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27F81" w:rsidTr="002901F1">
        <w:tc>
          <w:tcPr>
            <w:tcW w:w="6604" w:type="dxa"/>
            <w:hideMark/>
          </w:tcPr>
          <w:p w:rsidR="00D27F81" w:rsidRDefault="00D27F81" w:rsidP="002901F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Ведущий специалист     администрации </w:t>
            </w:r>
          </w:p>
          <w:p w:rsidR="00D27F81" w:rsidRDefault="00D27F81" w:rsidP="002901F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Куйбышевского сельского поселения </w:t>
            </w:r>
          </w:p>
          <w:p w:rsidR="00D27F81" w:rsidRDefault="00D27F81" w:rsidP="002901F1">
            <w:pPr>
              <w:pStyle w:val="a8"/>
              <w:snapToGrid w:val="0"/>
              <w:spacing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Староминского </w:t>
            </w:r>
            <w:proofErr w:type="spellStart"/>
            <w:r>
              <w:rPr>
                <w:rFonts w:ascii="Times New Roman" w:hAnsi="Times New Roman"/>
                <w:bCs/>
              </w:rPr>
              <w:t>района</w:t>
            </w:r>
            <w:proofErr w:type="spellEnd"/>
          </w:p>
        </w:tc>
        <w:tc>
          <w:tcPr>
            <w:tcW w:w="2967" w:type="dxa"/>
          </w:tcPr>
          <w:p w:rsidR="00D27F81" w:rsidRDefault="00D27F81" w:rsidP="002901F1">
            <w:pPr>
              <w:pStyle w:val="a8"/>
              <w:snapToGrid w:val="0"/>
              <w:spacing w:before="0" w:after="0"/>
              <w:jc w:val="right"/>
              <w:rPr>
                <w:rFonts w:ascii="Times New Roman" w:hAnsi="Times New Roman"/>
                <w:bCs/>
              </w:rPr>
            </w:pPr>
          </w:p>
          <w:p w:rsidR="00D27F81" w:rsidRDefault="00D27F81" w:rsidP="002901F1">
            <w:pPr>
              <w:pStyle w:val="a8"/>
              <w:snapToGrid w:val="0"/>
              <w:spacing w:before="0" w:after="0"/>
              <w:jc w:val="right"/>
            </w:pPr>
          </w:p>
          <w:p w:rsidR="00D27F81" w:rsidRPr="005C29C1" w:rsidRDefault="00D27F81" w:rsidP="002901F1">
            <w:pPr>
              <w:pStyle w:val="a8"/>
              <w:snapToGrid w:val="0"/>
              <w:spacing w:before="0" w:after="0"/>
              <w:ind w:left="-3" w:right="102"/>
              <w:jc w:val="right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Е.П. Смольянинов</w:t>
            </w:r>
          </w:p>
        </w:tc>
      </w:tr>
      <w:tr w:rsidR="00D27F81" w:rsidTr="002901F1">
        <w:tc>
          <w:tcPr>
            <w:tcW w:w="6604" w:type="dxa"/>
          </w:tcPr>
          <w:p w:rsidR="00D27F81" w:rsidRDefault="00D27F81" w:rsidP="002901F1">
            <w:pPr>
              <w:pStyle w:val="a8"/>
              <w:snapToGrid w:val="0"/>
              <w:spacing w:before="0" w:after="0"/>
              <w:rPr>
                <w:rFonts w:ascii="Times New Roman" w:hAnsi="Times New Roman"/>
                <w:bCs/>
              </w:rPr>
            </w:pPr>
          </w:p>
        </w:tc>
        <w:tc>
          <w:tcPr>
            <w:tcW w:w="2967" w:type="dxa"/>
          </w:tcPr>
          <w:p w:rsidR="00D27F81" w:rsidRDefault="00D27F81" w:rsidP="002901F1">
            <w:pPr>
              <w:pStyle w:val="a8"/>
              <w:snapToGrid w:val="0"/>
              <w:spacing w:before="0" w:after="0"/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D27F81" w:rsidRDefault="00D27F81" w:rsidP="00D27F81">
      <w:pPr>
        <w:spacing w:line="100" w:lineRule="atLeast"/>
        <w:ind w:right="57"/>
        <w:jc w:val="center"/>
        <w:rPr>
          <w:bCs/>
          <w:color w:val="000000"/>
          <w:sz w:val="28"/>
        </w:rPr>
      </w:pPr>
    </w:p>
    <w:p w:rsidR="00D27F81" w:rsidRDefault="00D27F81" w:rsidP="00D27F8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D27F81" w:rsidRDefault="00D27F81" w:rsidP="00D2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F81" w:rsidRDefault="00D27F81" w:rsidP="00D27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297" w:rsidRDefault="00625297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5297" w:rsidRDefault="00625297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154" w:rsidRDefault="00426154" w:rsidP="00F44E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26154" w:rsidSect="0040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042"/>
    <w:rsid w:val="00005090"/>
    <w:rsid w:val="00064EDD"/>
    <w:rsid w:val="00083E8A"/>
    <w:rsid w:val="000C39F3"/>
    <w:rsid w:val="000F76E0"/>
    <w:rsid w:val="00101659"/>
    <w:rsid w:val="00110F17"/>
    <w:rsid w:val="00176747"/>
    <w:rsid w:val="00190D03"/>
    <w:rsid w:val="001F0CD7"/>
    <w:rsid w:val="002D2F10"/>
    <w:rsid w:val="002D3FB0"/>
    <w:rsid w:val="00303042"/>
    <w:rsid w:val="00356BF6"/>
    <w:rsid w:val="003C51F4"/>
    <w:rsid w:val="003D696C"/>
    <w:rsid w:val="003E6B1C"/>
    <w:rsid w:val="0040533F"/>
    <w:rsid w:val="00423B95"/>
    <w:rsid w:val="00426154"/>
    <w:rsid w:val="00442EC3"/>
    <w:rsid w:val="00453CE7"/>
    <w:rsid w:val="004E4C3A"/>
    <w:rsid w:val="00524621"/>
    <w:rsid w:val="00566EFC"/>
    <w:rsid w:val="00613B97"/>
    <w:rsid w:val="00625297"/>
    <w:rsid w:val="00687B7A"/>
    <w:rsid w:val="006B417B"/>
    <w:rsid w:val="007277E1"/>
    <w:rsid w:val="00755E27"/>
    <w:rsid w:val="00777E54"/>
    <w:rsid w:val="00784966"/>
    <w:rsid w:val="007A0BC6"/>
    <w:rsid w:val="007D6160"/>
    <w:rsid w:val="008B46C3"/>
    <w:rsid w:val="008C4481"/>
    <w:rsid w:val="008D097B"/>
    <w:rsid w:val="0092735D"/>
    <w:rsid w:val="009760C5"/>
    <w:rsid w:val="009A0ED4"/>
    <w:rsid w:val="009C39E5"/>
    <w:rsid w:val="009F4654"/>
    <w:rsid w:val="00A609A6"/>
    <w:rsid w:val="00AE2594"/>
    <w:rsid w:val="00B30B21"/>
    <w:rsid w:val="00BB317F"/>
    <w:rsid w:val="00C24EA6"/>
    <w:rsid w:val="00CD6747"/>
    <w:rsid w:val="00D27F81"/>
    <w:rsid w:val="00DC5367"/>
    <w:rsid w:val="00DE5A51"/>
    <w:rsid w:val="00E56D21"/>
    <w:rsid w:val="00E72D0E"/>
    <w:rsid w:val="00EF637B"/>
    <w:rsid w:val="00F123CC"/>
    <w:rsid w:val="00F44EB3"/>
    <w:rsid w:val="00FD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3F"/>
  </w:style>
  <w:style w:type="paragraph" w:styleId="2">
    <w:name w:val="heading 2"/>
    <w:basedOn w:val="a"/>
    <w:next w:val="a"/>
    <w:link w:val="20"/>
    <w:semiHidden/>
    <w:unhideWhenUsed/>
    <w:qFormat/>
    <w:rsid w:val="00D27F8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7F81"/>
    <w:pPr>
      <w:keepNext/>
      <w:widowControl w:val="0"/>
      <w:shd w:val="clear" w:color="auto" w:fill="FFFFFF"/>
      <w:autoSpaceDE w:val="0"/>
      <w:autoSpaceDN w:val="0"/>
      <w:adjustRightInd w:val="0"/>
      <w:spacing w:before="979" w:after="0" w:line="240" w:lineRule="auto"/>
      <w:ind w:right="10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3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27F8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04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44EB3"/>
    <w:rPr>
      <w:color w:val="0000FF"/>
      <w:u w:val="single"/>
    </w:rPr>
  </w:style>
  <w:style w:type="paragraph" w:customStyle="1" w:styleId="ConsPlusNonformat">
    <w:name w:val="ConsPlusNonformat"/>
    <w:uiPriority w:val="99"/>
    <w:rsid w:val="004261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D27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D27F81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D27F81"/>
    <w:rPr>
      <w:rFonts w:ascii="Times New Roman" w:eastAsia="Times New Roman" w:hAnsi="Times New Roman" w:cs="Times New Roman"/>
      <w:b/>
      <w:color w:val="000000"/>
      <w:spacing w:val="-3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semiHidden/>
    <w:rsid w:val="00D27F81"/>
    <w:rPr>
      <w:rFonts w:ascii="Calibri" w:eastAsia="Times New Roman" w:hAnsi="Calibri" w:cs="Times New Roman"/>
      <w:b/>
      <w:color w:val="000000"/>
    </w:rPr>
  </w:style>
  <w:style w:type="paragraph" w:styleId="31">
    <w:name w:val="Body Text 3"/>
    <w:basedOn w:val="a"/>
    <w:link w:val="32"/>
    <w:semiHidden/>
    <w:unhideWhenUsed/>
    <w:rsid w:val="00D27F81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27F81"/>
    <w:rPr>
      <w:rFonts w:ascii="Times New Roman" w:eastAsia="Times New Roman" w:hAnsi="Times New Roman" w:cs="Times New Roman"/>
      <w:bCs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D27F8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8">
    <w:name w:val="Заголовок"/>
    <w:basedOn w:val="a"/>
    <w:next w:val="a9"/>
    <w:rsid w:val="00D27F8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с отступом 21"/>
    <w:basedOn w:val="a"/>
    <w:rsid w:val="00D27F81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9">
    <w:name w:val="Body Text"/>
    <w:basedOn w:val="a"/>
    <w:link w:val="aa"/>
    <w:uiPriority w:val="99"/>
    <w:semiHidden/>
    <w:unhideWhenUsed/>
    <w:rsid w:val="00D27F8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27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91;&#1074;&#1089;&#1087;\Desktop\&#1055;&#1086;&#1089;&#1090;&#1072;&#1085;&#1086;&#1074;&#1083;&#1077;&#1085;&#1080;&#1077;%20&#8470;10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91;&#1074;&#1089;&#1087;\Desktop\&#1055;&#1086;&#1089;&#1090;&#1072;&#1085;&#1086;&#1074;&#1083;&#1077;&#1085;&#1080;&#1077;%20&#8470;10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A51D-C3B4-4377-996A-9B055A6B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2016-04-25T18:34:00Z</cp:lastPrinted>
  <dcterms:created xsi:type="dcterms:W3CDTF">2013-08-26T11:26:00Z</dcterms:created>
  <dcterms:modified xsi:type="dcterms:W3CDTF">2016-05-23T14:42:00Z</dcterms:modified>
</cp:coreProperties>
</file>