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 xml:space="preserve">от </w:t>
      </w:r>
      <w:r>
        <w:rPr>
          <w:sz w:val="28"/>
        </w:rPr>
        <w:t xml:space="preserve"> </w:t>
      </w:r>
      <w:r w:rsidR="003D1F8D">
        <w:rPr>
          <w:sz w:val="28"/>
        </w:rPr>
        <w:t>2</w:t>
      </w:r>
      <w:r w:rsidR="00C52E42">
        <w:rPr>
          <w:sz w:val="28"/>
        </w:rPr>
        <w:t>9</w:t>
      </w:r>
      <w:r>
        <w:rPr>
          <w:sz w:val="28"/>
        </w:rPr>
        <w:t>.</w:t>
      </w:r>
      <w:r w:rsidR="00434C31">
        <w:rPr>
          <w:sz w:val="28"/>
        </w:rPr>
        <w:t>0</w:t>
      </w:r>
      <w:r w:rsidR="00C52E42">
        <w:rPr>
          <w:sz w:val="28"/>
        </w:rPr>
        <w:t>4</w:t>
      </w:r>
      <w:r>
        <w:rPr>
          <w:sz w:val="28"/>
        </w:rPr>
        <w:t>.202</w:t>
      </w:r>
      <w:r w:rsidR="00434C31">
        <w:rPr>
          <w:sz w:val="28"/>
        </w:rPr>
        <w:t>2</w:t>
      </w:r>
      <w:r w:rsidR="000942CB" w:rsidRPr="000942CB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 </w:t>
      </w:r>
      <w:r w:rsidR="009F3EB8">
        <w:rPr>
          <w:sz w:val="28"/>
        </w:rPr>
        <w:t xml:space="preserve">    </w:t>
      </w:r>
      <w:r>
        <w:rPr>
          <w:sz w:val="28"/>
        </w:rPr>
        <w:t xml:space="preserve">      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3D1F8D">
        <w:rPr>
          <w:sz w:val="28"/>
        </w:rPr>
        <w:t>3</w:t>
      </w:r>
      <w:r w:rsidR="00C52E42">
        <w:rPr>
          <w:sz w:val="28"/>
        </w:rPr>
        <w:t>3/2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23 декабря 2021 года №28/2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2022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Pr="0078139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23 декабря 2021 года №28/2 «О бюджете Куйбышевского сельского поселения Староминского района на 2022 год следующие изменения:</w:t>
      </w:r>
    </w:p>
    <w:p w:rsidR="00B97D69" w:rsidRPr="00395AB7" w:rsidRDefault="00B97D69" w:rsidP="00B97D69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B97D69" w:rsidRDefault="00B97D69" w:rsidP="00B97D69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</w:t>
      </w:r>
      <w:r w:rsidR="006A7F83">
        <w:rPr>
          <w:sz w:val="28"/>
          <w:szCs w:val="28"/>
        </w:rPr>
        <w:t>1</w:t>
      </w:r>
      <w:r w:rsidRPr="00BC4778">
        <w:rPr>
          <w:sz w:val="28"/>
          <w:szCs w:val="28"/>
        </w:rPr>
        <w:t>. цифры «</w:t>
      </w:r>
      <w:r w:rsidR="006A7F83">
        <w:rPr>
          <w:sz w:val="28"/>
          <w:szCs w:val="28"/>
        </w:rPr>
        <w:t>10534,0</w:t>
      </w:r>
      <w:r w:rsidRPr="00BC4778">
        <w:rPr>
          <w:sz w:val="28"/>
          <w:szCs w:val="28"/>
        </w:rPr>
        <w:t>» заменить цифрами «</w:t>
      </w:r>
      <w:r w:rsidR="006A7F83">
        <w:rPr>
          <w:sz w:val="28"/>
          <w:szCs w:val="28"/>
        </w:rPr>
        <w:t>10584,0</w:t>
      </w:r>
      <w:r w:rsidRPr="00BC4778">
        <w:rPr>
          <w:sz w:val="28"/>
          <w:szCs w:val="28"/>
        </w:rPr>
        <w:t>».</w:t>
      </w:r>
    </w:p>
    <w:p w:rsidR="006A7F83" w:rsidRDefault="006A7F83" w:rsidP="006A7F83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1.2. цифры «</w:t>
      </w:r>
      <w:r>
        <w:rPr>
          <w:sz w:val="28"/>
          <w:szCs w:val="28"/>
        </w:rPr>
        <w:t>13278,1</w:t>
      </w:r>
      <w:r w:rsidRPr="00BC477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13328,1</w:t>
      </w:r>
      <w:r w:rsidRPr="00BC4778">
        <w:rPr>
          <w:sz w:val="28"/>
          <w:szCs w:val="28"/>
        </w:rPr>
        <w:t>».</w:t>
      </w:r>
    </w:p>
    <w:p w:rsidR="00B97D69" w:rsidRPr="00BC4778" w:rsidRDefault="00B97D69" w:rsidP="00B97D69">
      <w:pPr>
        <w:autoSpaceDE w:val="0"/>
        <w:ind w:right="-81"/>
        <w:jc w:val="both"/>
        <w:rPr>
          <w:color w:val="000000"/>
          <w:sz w:val="28"/>
        </w:rPr>
      </w:pPr>
    </w:p>
    <w:p w:rsidR="006A7F83" w:rsidRDefault="00B97D69" w:rsidP="00B97D69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1104E6">
        <w:rPr>
          <w:sz w:val="28"/>
        </w:rPr>
        <w:t xml:space="preserve"> </w:t>
      </w:r>
      <w:r>
        <w:rPr>
          <w:sz w:val="28"/>
        </w:rPr>
        <w:t>Приложение</w:t>
      </w:r>
      <w:r w:rsidRPr="00255233">
        <w:rPr>
          <w:sz w:val="28"/>
        </w:rPr>
        <w:t xml:space="preserve"> 1 «</w:t>
      </w:r>
      <w:r w:rsidRPr="00255233">
        <w:rPr>
          <w:color w:val="000000"/>
          <w:sz w:val="28"/>
          <w:szCs w:val="28"/>
        </w:rPr>
        <w:t xml:space="preserve">Перечень главных администраторов доходов </w:t>
      </w:r>
      <w:r w:rsidRPr="00255233">
        <w:rPr>
          <w:bCs/>
          <w:color w:val="000000"/>
          <w:sz w:val="28"/>
          <w:szCs w:val="28"/>
        </w:rPr>
        <w:t xml:space="preserve">бюджета </w:t>
      </w:r>
      <w:r w:rsidRPr="00255233">
        <w:rPr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и </w:t>
      </w:r>
      <w:r w:rsidRPr="00255233">
        <w:rPr>
          <w:bCs/>
          <w:color w:val="000000"/>
          <w:sz w:val="28"/>
          <w:szCs w:val="28"/>
        </w:rPr>
        <w:t xml:space="preserve">закрепляемые за ними виды (подвиды) доходов бюджета </w:t>
      </w:r>
      <w:r w:rsidRPr="00255233">
        <w:rPr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</w:t>
      </w:r>
      <w:r w:rsidRPr="00255233">
        <w:rPr>
          <w:bCs/>
          <w:color w:val="000000"/>
          <w:sz w:val="28"/>
          <w:szCs w:val="28"/>
        </w:rPr>
        <w:t>и перечень главных администраторов</w:t>
      </w:r>
      <w:r>
        <w:rPr>
          <w:bCs/>
          <w:color w:val="000000"/>
          <w:sz w:val="28"/>
          <w:szCs w:val="28"/>
        </w:rPr>
        <w:t xml:space="preserve"> </w:t>
      </w:r>
      <w:r w:rsidRPr="00255233">
        <w:rPr>
          <w:color w:val="000000"/>
          <w:sz w:val="28"/>
          <w:szCs w:val="28"/>
        </w:rPr>
        <w:t xml:space="preserve">источников финансирования </w:t>
      </w:r>
      <w:r w:rsidRPr="00255233">
        <w:rPr>
          <w:color w:val="000000"/>
          <w:spacing w:val="-1"/>
          <w:sz w:val="28"/>
          <w:szCs w:val="28"/>
        </w:rPr>
        <w:t>дефицита бюджета Куйбышевского сельского поселения Староминского района»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Pr="00395AB7">
        <w:rPr>
          <w:sz w:val="28"/>
          <w:szCs w:val="28"/>
        </w:rPr>
        <w:t>:</w:t>
      </w:r>
    </w:p>
    <w:p w:rsidR="006A7F83" w:rsidRDefault="006A7F83" w:rsidP="006A7F83">
      <w:pPr>
        <w:tabs>
          <w:tab w:val="left" w:pos="74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A7F83" w:rsidRDefault="006A7F83" w:rsidP="006A7F83">
      <w:pPr>
        <w:tabs>
          <w:tab w:val="left" w:pos="7410"/>
        </w:tabs>
        <w:autoSpaceDE w:val="0"/>
        <w:autoSpaceDN w:val="0"/>
        <w:adjustRightInd w:val="0"/>
        <w:rPr>
          <w:sz w:val="28"/>
          <w:szCs w:val="28"/>
        </w:rPr>
      </w:pPr>
    </w:p>
    <w:p w:rsidR="006A7F83" w:rsidRDefault="006A7F83" w:rsidP="006A7F83">
      <w:pPr>
        <w:tabs>
          <w:tab w:val="left" w:pos="7410"/>
        </w:tabs>
        <w:autoSpaceDE w:val="0"/>
        <w:autoSpaceDN w:val="0"/>
        <w:adjustRightInd w:val="0"/>
        <w:rPr>
          <w:sz w:val="28"/>
          <w:szCs w:val="28"/>
        </w:rPr>
      </w:pPr>
    </w:p>
    <w:p w:rsidR="006A7F83" w:rsidRPr="00943F4D" w:rsidRDefault="006A7F83" w:rsidP="006A7F83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6A7F83" w:rsidRPr="00943F4D" w:rsidRDefault="006A7F83" w:rsidP="006A7F83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22</w:t>
      </w:r>
      <w:r w:rsidRPr="00943F4D">
        <w:rPr>
          <w:color w:val="000000"/>
          <w:sz w:val="28"/>
        </w:rPr>
        <w:t xml:space="preserve"> год</w:t>
      </w:r>
    </w:p>
    <w:p w:rsidR="006A7F83" w:rsidRDefault="006A7F83" w:rsidP="006A7F83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6A7F83" w:rsidRDefault="006A7F83" w:rsidP="006A7F8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6A7F83" w:rsidRDefault="006A7F83" w:rsidP="006A7F83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6A7F83" w:rsidRDefault="006A7F83" w:rsidP="006A7F83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22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6A7F83" w:rsidRDefault="006A7F83" w:rsidP="006A7F83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6A7F83" w:rsidTr="0041379C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4137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4137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4137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6A7F83" w:rsidTr="0041379C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41379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41379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41379C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6A7F83" w:rsidTr="0041379C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4137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4137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4137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A7F83" w:rsidTr="0041379C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6A7F83" w:rsidRDefault="006A7F83" w:rsidP="0041379C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A7F83" w:rsidRDefault="006A7F83" w:rsidP="0041379C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A7F83" w:rsidRDefault="006A7F83" w:rsidP="0041379C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6768,9</w:t>
            </w:r>
          </w:p>
        </w:tc>
      </w:tr>
      <w:tr w:rsidR="006A7F83" w:rsidTr="0041379C">
        <w:trPr>
          <w:trHeight w:val="324"/>
        </w:trPr>
        <w:tc>
          <w:tcPr>
            <w:tcW w:w="3261" w:type="dxa"/>
          </w:tcPr>
          <w:p w:rsidR="006A7F83" w:rsidRDefault="006A7F83" w:rsidP="0041379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6A7F83" w:rsidRDefault="006A7F83" w:rsidP="0041379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6A7F83" w:rsidRDefault="006A7F83" w:rsidP="0041379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842,7</w:t>
            </w:r>
          </w:p>
        </w:tc>
      </w:tr>
      <w:tr w:rsidR="006A7F83" w:rsidTr="0041379C">
        <w:trPr>
          <w:trHeight w:val="2413"/>
        </w:trPr>
        <w:tc>
          <w:tcPr>
            <w:tcW w:w="3261" w:type="dxa"/>
          </w:tcPr>
          <w:p w:rsidR="006A7F83" w:rsidRDefault="006A7F83" w:rsidP="0041379C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6A7F83" w:rsidRDefault="006A7F83" w:rsidP="0041379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6A7F83" w:rsidRDefault="006A7F83" w:rsidP="0041379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6A7F83" w:rsidRDefault="006A7F83" w:rsidP="0041379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6A7F83" w:rsidRDefault="006A7F83" w:rsidP="0041379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6A7F83" w:rsidRPr="00284D52" w:rsidRDefault="006A7F83" w:rsidP="0041379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6A7F83" w:rsidRDefault="006A7F83" w:rsidP="0041379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6A7F83" w:rsidRPr="00930693" w:rsidRDefault="006A7F83" w:rsidP="0041379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1737,7</w:t>
            </w:r>
          </w:p>
        </w:tc>
      </w:tr>
      <w:tr w:rsidR="006A7F83" w:rsidTr="0041379C">
        <w:trPr>
          <w:trHeight w:val="387"/>
        </w:trPr>
        <w:tc>
          <w:tcPr>
            <w:tcW w:w="3261" w:type="dxa"/>
          </w:tcPr>
          <w:p w:rsidR="006A7F83" w:rsidRDefault="006A7F83" w:rsidP="0041379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6A7F83" w:rsidRDefault="006A7F83" w:rsidP="0041379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6A7F83" w:rsidRDefault="006A7F83" w:rsidP="0041379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50,5</w:t>
            </w:r>
          </w:p>
        </w:tc>
      </w:tr>
      <w:tr w:rsidR="006A7F83" w:rsidTr="0041379C">
        <w:trPr>
          <w:trHeight w:val="387"/>
        </w:trPr>
        <w:tc>
          <w:tcPr>
            <w:tcW w:w="3261" w:type="dxa"/>
          </w:tcPr>
          <w:p w:rsidR="006A7F83" w:rsidRDefault="006A7F83" w:rsidP="0041379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6A7F83" w:rsidRDefault="006A7F83" w:rsidP="0041379C">
            <w:pPr>
              <w:widowControl w:val="0"/>
              <w:jc w:val="both"/>
              <w:rPr>
                <w:color w:val="000000"/>
                <w:sz w:val="28"/>
              </w:rPr>
            </w:pPr>
            <w:r w:rsidRPr="00E3166E">
              <w:rPr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6A7F83" w:rsidRDefault="006A7F83" w:rsidP="0041379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532,0</w:t>
            </w:r>
          </w:p>
        </w:tc>
      </w:tr>
      <w:tr w:rsidR="006A7F83" w:rsidTr="0041379C">
        <w:trPr>
          <w:trHeight w:val="241"/>
        </w:trPr>
        <w:tc>
          <w:tcPr>
            <w:tcW w:w="3261" w:type="dxa"/>
          </w:tcPr>
          <w:p w:rsidR="006A7F83" w:rsidRDefault="006A7F83" w:rsidP="0041379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1 06 06000 00 0000 110</w:t>
            </w:r>
          </w:p>
        </w:tc>
        <w:tc>
          <w:tcPr>
            <w:tcW w:w="5812" w:type="dxa"/>
          </w:tcPr>
          <w:p w:rsidR="006A7F83" w:rsidRDefault="006A7F83" w:rsidP="0041379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6A7F83" w:rsidRDefault="006A7F83" w:rsidP="0041379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3606,0</w:t>
            </w:r>
          </w:p>
        </w:tc>
      </w:tr>
      <w:tr w:rsidR="006A7F83" w:rsidTr="0041379C">
        <w:trPr>
          <w:trHeight w:val="241"/>
        </w:trPr>
        <w:tc>
          <w:tcPr>
            <w:tcW w:w="3261" w:type="dxa"/>
          </w:tcPr>
          <w:p w:rsidR="006A7F83" w:rsidRDefault="006A7F83" w:rsidP="0041379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1 06 06033 10 0000 110</w:t>
            </w:r>
          </w:p>
        </w:tc>
        <w:tc>
          <w:tcPr>
            <w:tcW w:w="5812" w:type="dxa"/>
          </w:tcPr>
          <w:p w:rsidR="006A7F83" w:rsidRPr="000255FC" w:rsidRDefault="006A7F83" w:rsidP="0041379C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6A7F83" w:rsidRDefault="006A7F83" w:rsidP="0041379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1973,0</w:t>
            </w:r>
          </w:p>
        </w:tc>
      </w:tr>
      <w:tr w:rsidR="006A7F83" w:rsidTr="0041379C">
        <w:trPr>
          <w:trHeight w:val="241"/>
        </w:trPr>
        <w:tc>
          <w:tcPr>
            <w:tcW w:w="3261" w:type="dxa"/>
          </w:tcPr>
          <w:p w:rsidR="006A7F83" w:rsidRDefault="006A7F83" w:rsidP="0041379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1 06 06043 10 0000 110</w:t>
            </w:r>
          </w:p>
        </w:tc>
        <w:tc>
          <w:tcPr>
            <w:tcW w:w="5812" w:type="dxa"/>
          </w:tcPr>
          <w:p w:rsidR="006A7F83" w:rsidRPr="000255FC" w:rsidRDefault="006A7F83" w:rsidP="0041379C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6A7F83" w:rsidRDefault="006A7F83" w:rsidP="0041379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1633,0</w:t>
            </w:r>
          </w:p>
        </w:tc>
      </w:tr>
      <w:tr w:rsidR="006A7F83" w:rsidTr="0041379C">
        <w:trPr>
          <w:trHeight w:val="431"/>
        </w:trPr>
        <w:tc>
          <w:tcPr>
            <w:tcW w:w="3261" w:type="dxa"/>
          </w:tcPr>
          <w:p w:rsidR="006A7F83" w:rsidRDefault="006A7F83" w:rsidP="0041379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6A7F83" w:rsidRDefault="006A7F83" w:rsidP="0041379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6A7F83" w:rsidRDefault="006A7F83" w:rsidP="0041379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3815,1</w:t>
            </w:r>
          </w:p>
        </w:tc>
      </w:tr>
      <w:tr w:rsidR="006A7F83" w:rsidTr="0041379C">
        <w:trPr>
          <w:trHeight w:val="431"/>
        </w:trPr>
        <w:tc>
          <w:tcPr>
            <w:tcW w:w="3261" w:type="dxa"/>
          </w:tcPr>
          <w:p w:rsidR="006A7F83" w:rsidRPr="00F25FBF" w:rsidRDefault="006A7F83" w:rsidP="0041379C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6A7F83" w:rsidRPr="00F25FBF" w:rsidRDefault="006A7F83" w:rsidP="0041379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6A7F83" w:rsidRDefault="006A7F83" w:rsidP="0041379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3765,1</w:t>
            </w:r>
          </w:p>
        </w:tc>
      </w:tr>
      <w:tr w:rsidR="006A7F83" w:rsidTr="0041379C">
        <w:trPr>
          <w:trHeight w:val="779"/>
        </w:trPr>
        <w:tc>
          <w:tcPr>
            <w:tcW w:w="3261" w:type="dxa"/>
          </w:tcPr>
          <w:p w:rsidR="006A7F83" w:rsidRPr="00F25FBF" w:rsidRDefault="006A7F83" w:rsidP="0041379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6A7F83" w:rsidRPr="00F25FBF" w:rsidRDefault="006A7F83" w:rsidP="0041379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*</w:t>
            </w:r>
          </w:p>
        </w:tc>
        <w:tc>
          <w:tcPr>
            <w:tcW w:w="1418" w:type="dxa"/>
            <w:noWrap/>
            <w:vAlign w:val="center"/>
          </w:tcPr>
          <w:p w:rsidR="006A7F83" w:rsidRDefault="006A7F83" w:rsidP="0041379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3662,8</w:t>
            </w:r>
          </w:p>
        </w:tc>
      </w:tr>
      <w:tr w:rsidR="006A7F83" w:rsidTr="0041379C">
        <w:trPr>
          <w:trHeight w:val="431"/>
        </w:trPr>
        <w:tc>
          <w:tcPr>
            <w:tcW w:w="3261" w:type="dxa"/>
          </w:tcPr>
          <w:p w:rsidR="006A7F83" w:rsidRPr="00F25FBF" w:rsidRDefault="006A7F83" w:rsidP="0041379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6A7F83" w:rsidRDefault="006A7F83" w:rsidP="0041379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*</w:t>
            </w:r>
          </w:p>
          <w:p w:rsidR="006A7F83" w:rsidRPr="00F25FBF" w:rsidRDefault="006A7F83" w:rsidP="0041379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</w:tcPr>
          <w:p w:rsidR="006A7F83" w:rsidRDefault="006A7F83" w:rsidP="0041379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102,3</w:t>
            </w:r>
          </w:p>
          <w:p w:rsidR="006A7F83" w:rsidRDefault="006A7F83" w:rsidP="0041379C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A7F83" w:rsidRDefault="006A7F83" w:rsidP="0041379C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6A7F83" w:rsidTr="00504728">
        <w:trPr>
          <w:trHeight w:val="431"/>
        </w:trPr>
        <w:tc>
          <w:tcPr>
            <w:tcW w:w="3261" w:type="dxa"/>
          </w:tcPr>
          <w:p w:rsidR="006A7F83" w:rsidRPr="00576FC3" w:rsidRDefault="006A7F83" w:rsidP="0041379C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812" w:type="dxa"/>
          </w:tcPr>
          <w:p w:rsidR="006A7F83" w:rsidRPr="00576FC3" w:rsidRDefault="006A7F83" w:rsidP="0041379C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6A7F83" w:rsidRDefault="006A7F83" w:rsidP="0041379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</w:p>
        </w:tc>
      </w:tr>
      <w:tr w:rsidR="006A7F83" w:rsidTr="0041379C">
        <w:trPr>
          <w:trHeight w:val="395"/>
        </w:trPr>
        <w:tc>
          <w:tcPr>
            <w:tcW w:w="3261" w:type="dxa"/>
          </w:tcPr>
          <w:p w:rsidR="006A7F83" w:rsidRDefault="006A7F83" w:rsidP="0041379C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F83" w:rsidRDefault="006A7F83" w:rsidP="004137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6A7F83" w:rsidRDefault="006A7F83" w:rsidP="006A7F83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10584,0</w:t>
            </w:r>
          </w:p>
        </w:tc>
      </w:tr>
    </w:tbl>
    <w:p w:rsidR="00434C31" w:rsidRPr="00B97D69" w:rsidRDefault="00434C31" w:rsidP="006A7F83">
      <w:pPr>
        <w:jc w:val="both"/>
        <w:rPr>
          <w:sz w:val="28"/>
          <w:szCs w:val="28"/>
        </w:rPr>
      </w:pPr>
    </w:p>
    <w:p w:rsidR="003D1F8D" w:rsidRPr="003D1F8D" w:rsidRDefault="003D1F8D" w:rsidP="003D1F8D">
      <w:pPr>
        <w:ind w:left="1255"/>
        <w:jc w:val="both"/>
        <w:rPr>
          <w:color w:val="000000"/>
          <w:sz w:val="28"/>
        </w:rPr>
      </w:pPr>
    </w:p>
    <w:p w:rsidR="003D1F8D" w:rsidRPr="003D1F8D" w:rsidRDefault="003D1F8D" w:rsidP="003D1F8D">
      <w:pPr>
        <w:jc w:val="both"/>
        <w:rPr>
          <w:rStyle w:val="af1"/>
          <w:b w:val="0"/>
        </w:rPr>
      </w:pPr>
      <w:r w:rsidRPr="003D1F8D">
        <w:rPr>
          <w:rStyle w:val="af1"/>
          <w:b w:val="0"/>
          <w:sz w:val="28"/>
          <w:szCs w:val="28"/>
        </w:rPr>
        <w:t xml:space="preserve">  </w:t>
      </w:r>
      <w:r>
        <w:rPr>
          <w:rStyle w:val="af1"/>
          <w:b w:val="0"/>
          <w:sz w:val="28"/>
          <w:szCs w:val="28"/>
        </w:rPr>
        <w:t xml:space="preserve">               1.</w:t>
      </w:r>
      <w:r w:rsidR="006A7F83">
        <w:rPr>
          <w:rStyle w:val="af1"/>
          <w:b w:val="0"/>
          <w:sz w:val="28"/>
          <w:szCs w:val="28"/>
        </w:rPr>
        <w:t>3</w:t>
      </w:r>
      <w:r>
        <w:rPr>
          <w:rStyle w:val="af1"/>
          <w:b w:val="0"/>
          <w:sz w:val="28"/>
          <w:szCs w:val="28"/>
        </w:rPr>
        <w:t xml:space="preserve">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>
        <w:rPr>
          <w:rStyle w:val="af1"/>
          <w:b w:val="0"/>
          <w:sz w:val="28"/>
          <w:szCs w:val="28"/>
        </w:rPr>
        <w:t>6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2022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7479EB" w:rsidRDefault="00AE59AE" w:rsidP="00434C31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</w:t>
      </w:r>
    </w:p>
    <w:p w:rsidR="008E547F" w:rsidRPr="004E24AC" w:rsidRDefault="0070449C" w:rsidP="003D1F8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</w:t>
      </w:r>
      <w:r w:rsidR="008E547F" w:rsidRPr="006B7068">
        <w:rPr>
          <w:b/>
          <w:bCs/>
          <w:color w:val="000000"/>
          <w:sz w:val="28"/>
          <w:szCs w:val="28"/>
        </w:rPr>
        <w:t xml:space="preserve">              </w:t>
      </w:r>
      <w:r w:rsidR="003D1F8D">
        <w:rPr>
          <w:b/>
          <w:bCs/>
          <w:color w:val="000000"/>
          <w:sz w:val="28"/>
          <w:szCs w:val="28"/>
        </w:rPr>
        <w:t xml:space="preserve">                        </w:t>
      </w:r>
      <w:r w:rsidR="006A7F83">
        <w:rPr>
          <w:b/>
          <w:bCs/>
          <w:color w:val="000000"/>
          <w:sz w:val="28"/>
          <w:szCs w:val="28"/>
        </w:rPr>
        <w:t xml:space="preserve"> 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971907" w:rsidRPr="008B3BED" w:rsidRDefault="008E547F" w:rsidP="008B3BED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390FC1">
        <w:rPr>
          <w:color w:val="000000"/>
          <w:sz w:val="28"/>
        </w:rPr>
        <w:t>2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390FC1">
        <w:rPr>
          <w:color w:val="000000"/>
          <w:szCs w:val="28"/>
        </w:rPr>
        <w:t>2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046" w:type="dxa"/>
        <w:jc w:val="center"/>
        <w:tblInd w:w="-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728"/>
        <w:gridCol w:w="2057"/>
        <w:gridCol w:w="1213"/>
        <w:gridCol w:w="1622"/>
      </w:tblGrid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EB4E12" w:rsidP="006A7F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6A7F83">
              <w:rPr>
                <w:b/>
                <w:color w:val="000000"/>
                <w:sz w:val="28"/>
                <w:szCs w:val="28"/>
              </w:rPr>
              <w:t>32</w:t>
            </w:r>
            <w:r>
              <w:rPr>
                <w:b/>
                <w:color w:val="000000"/>
                <w:sz w:val="28"/>
                <w:szCs w:val="28"/>
              </w:rPr>
              <w:t>8,1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3B5794">
              <w:rPr>
                <w:b/>
                <w:sz w:val="28"/>
                <w:szCs w:val="28"/>
              </w:rPr>
              <w:t>70,8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FC2155">
        <w:trPr>
          <w:trHeight w:val="16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8B3BED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3B5794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9B2A81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B5794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B5794" w:rsidRPr="00F67BEF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9B2A81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7DE">
              <w:rPr>
                <w:b/>
                <w:sz w:val="28"/>
                <w:szCs w:val="28"/>
              </w:rPr>
              <w:t>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0B2933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1737,7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1737,7</w:t>
            </w:r>
          </w:p>
        </w:tc>
      </w:tr>
      <w:tr w:rsidR="000B2933" w:rsidRPr="00EF0841" w:rsidTr="00FC2155">
        <w:trPr>
          <w:trHeight w:val="2090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106407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  <w:r w:rsidR="00E16558">
              <w:rPr>
                <w:b/>
                <w:sz w:val="28"/>
                <w:szCs w:val="28"/>
              </w:rPr>
              <w:t>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9663A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060214" w:rsidRDefault="004D7229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83FF7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EB4E12" w:rsidP="00D57D6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  <w:r w:rsidR="00D57D6C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0,9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EB4E12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D57D6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3D457E" w:rsidRPr="00EF0841" w:rsidTr="00D57D6C">
        <w:trPr>
          <w:trHeight w:val="104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</w:t>
            </w:r>
            <w:r w:rsidR="00D57D6C">
              <w:rPr>
                <w:color w:val="000000"/>
                <w:sz w:val="28"/>
                <w:szCs w:val="28"/>
              </w:rPr>
              <w:t>7</w:t>
            </w:r>
            <w:r w:rsidR="00EB4E12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</w:t>
            </w:r>
            <w:r w:rsidR="00D57D6C">
              <w:rPr>
                <w:color w:val="000000"/>
                <w:sz w:val="28"/>
                <w:szCs w:val="28"/>
              </w:rPr>
              <w:t>7</w:t>
            </w:r>
            <w:r w:rsidR="00EB4E12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1870,2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3D457E" w:rsidRDefault="003D457E" w:rsidP="001B65ED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D57D6C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B4E12">
              <w:rPr>
                <w:sz w:val="28"/>
                <w:szCs w:val="28"/>
              </w:rPr>
              <w:t>0,7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886874" w:rsidRPr="00EF0841" w:rsidTr="00886874">
        <w:trPr>
          <w:trHeight w:val="975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Pr="00886874" w:rsidRDefault="00886874" w:rsidP="00886874">
            <w:pPr>
              <w:jc w:val="center"/>
              <w:rPr>
                <w:b/>
              </w:rPr>
            </w:pPr>
            <w:r w:rsidRPr="00886874">
              <w:rPr>
                <w:b/>
                <w:sz w:val="28"/>
                <w:szCs w:val="28"/>
              </w:rPr>
              <w:t>1285,0</w:t>
            </w:r>
          </w:p>
        </w:tc>
      </w:tr>
      <w:tr w:rsidR="00886874" w:rsidRPr="00340151" w:rsidTr="00886874">
        <w:trPr>
          <w:trHeight w:val="563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886874" w:rsidP="00886874">
            <w:pPr>
              <w:jc w:val="center"/>
            </w:pPr>
            <w:r w:rsidRPr="00272726">
              <w:rPr>
                <w:sz w:val="28"/>
                <w:szCs w:val="28"/>
              </w:rPr>
              <w:t>1285,0</w:t>
            </w:r>
          </w:p>
        </w:tc>
      </w:tr>
      <w:tr w:rsidR="00886874" w:rsidRPr="00340151" w:rsidTr="00886874">
        <w:trPr>
          <w:trHeight w:val="962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886874" w:rsidP="00886874">
            <w:pPr>
              <w:jc w:val="center"/>
            </w:pPr>
            <w:r w:rsidRPr="00272726">
              <w:rPr>
                <w:sz w:val="28"/>
                <w:szCs w:val="28"/>
              </w:rPr>
              <w:t>1285,0</w:t>
            </w:r>
          </w:p>
        </w:tc>
      </w:tr>
      <w:tr w:rsidR="00886874" w:rsidRPr="00EF0841" w:rsidTr="00886874">
        <w:trPr>
          <w:trHeight w:val="732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886874" w:rsidP="00886874">
            <w:pPr>
              <w:jc w:val="center"/>
            </w:pPr>
            <w:r w:rsidRPr="00272726">
              <w:rPr>
                <w:sz w:val="28"/>
                <w:szCs w:val="28"/>
              </w:rPr>
              <w:t>1285,0</w:t>
            </w:r>
          </w:p>
        </w:tc>
      </w:tr>
      <w:tr w:rsidR="003D457E" w:rsidRPr="00EF0841" w:rsidTr="00FC2155">
        <w:trPr>
          <w:trHeight w:val="109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B266EB" w:rsidRDefault="00EB4E12" w:rsidP="0088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874">
              <w:rPr>
                <w:sz w:val="28"/>
                <w:szCs w:val="28"/>
              </w:rPr>
              <w:t>285</w:t>
            </w:r>
            <w:r w:rsidR="003D457E" w:rsidRPr="00B266EB">
              <w:rPr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443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Default="003D457E" w:rsidP="001B65ED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495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F34447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716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274FEF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5270A0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Default="00886874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D03B1B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8B3BED" w:rsidRPr="00B266EB" w:rsidRDefault="008B3BED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B3BED" w:rsidRPr="00E721CB" w:rsidRDefault="008B3BED" w:rsidP="001B65E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8B3BED" w:rsidRPr="00B266EB" w:rsidRDefault="008B3BED" w:rsidP="00B97D69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8B3BED" w:rsidRPr="00B266EB" w:rsidRDefault="00D03B1B" w:rsidP="00B97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3BED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8B3BED" w:rsidRDefault="00D03B1B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62483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</w:t>
            </w:r>
            <w:r w:rsidR="003F5FEC">
              <w:rPr>
                <w:sz w:val="28"/>
                <w:szCs w:val="28"/>
              </w:rPr>
              <w:t>ые расходы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F91599" w:rsidP="00691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691A4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8,7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F5FEC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3D457E" w:rsidRDefault="0062483F" w:rsidP="003D457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2202B5" w:rsidRPr="00EF0841" w:rsidTr="00FC2155">
        <w:trPr>
          <w:trHeight w:val="38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691A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5,6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624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83F">
              <w:rPr>
                <w:sz w:val="28"/>
                <w:szCs w:val="28"/>
              </w:rPr>
              <w:t>816,4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202B5" w:rsidRPr="00EF0841" w:rsidTr="00FC2155">
        <w:trPr>
          <w:trHeight w:val="470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4431B" w:rsidRPr="00EF0841" w:rsidTr="00FC2155">
        <w:trPr>
          <w:trHeight w:val="7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0C3410">
              <w:rPr>
                <w:sz w:val="28"/>
                <w:szCs w:val="28"/>
              </w:rPr>
              <w:t>3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202B5" w:rsidRPr="00EF0841" w:rsidTr="00FC2155">
        <w:trPr>
          <w:trHeight w:val="726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82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453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459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557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1A41">
              <w:rPr>
                <w:sz w:val="28"/>
                <w:szCs w:val="28"/>
              </w:rPr>
              <w:t>7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721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1A41">
              <w:rPr>
                <w:sz w:val="28"/>
                <w:szCs w:val="28"/>
              </w:rPr>
              <w:t>7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62483F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1A41">
              <w:rPr>
                <w:sz w:val="28"/>
                <w:szCs w:val="28"/>
              </w:rPr>
              <w:t>7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993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559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</w:tcPr>
          <w:p w:rsidR="00F85AAB" w:rsidRPr="00F25FBF" w:rsidRDefault="00F85AAB" w:rsidP="007479E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6D6A62" w:rsidRPr="001D2D9F" w:rsidRDefault="001104E6" w:rsidP="006D6A62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6F660A">
        <w:rPr>
          <w:sz w:val="28"/>
          <w:szCs w:val="28"/>
        </w:rPr>
        <w:t>4</w:t>
      </w:r>
      <w:r w:rsidR="006D6A62" w:rsidRPr="00395AB7">
        <w:rPr>
          <w:sz w:val="28"/>
          <w:szCs w:val="28"/>
        </w:rPr>
        <w:t xml:space="preserve">. Приложение </w:t>
      </w:r>
      <w:r w:rsidR="006D6A62">
        <w:rPr>
          <w:sz w:val="28"/>
          <w:szCs w:val="28"/>
        </w:rPr>
        <w:t>7</w:t>
      </w:r>
      <w:r w:rsidR="006D6A62" w:rsidRPr="00395AB7">
        <w:rPr>
          <w:sz w:val="28"/>
          <w:szCs w:val="28"/>
        </w:rPr>
        <w:t xml:space="preserve"> </w:t>
      </w:r>
      <w:r w:rsidR="006D6A62" w:rsidRPr="00DE328A">
        <w:rPr>
          <w:sz w:val="28"/>
          <w:szCs w:val="28"/>
        </w:rPr>
        <w:t>«</w:t>
      </w:r>
      <w:r w:rsidR="006D6A62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 w:rsidR="006D6A62">
        <w:rPr>
          <w:bCs/>
          <w:sz w:val="28"/>
          <w:szCs w:val="28"/>
        </w:rPr>
        <w:t>2</w:t>
      </w:r>
      <w:r w:rsidR="006D6A62" w:rsidRPr="00DE328A">
        <w:rPr>
          <w:bCs/>
          <w:sz w:val="28"/>
          <w:szCs w:val="28"/>
        </w:rPr>
        <w:t xml:space="preserve"> год</w:t>
      </w:r>
      <w:r w:rsidR="006D6A62">
        <w:rPr>
          <w:bCs/>
          <w:sz w:val="28"/>
          <w:szCs w:val="28"/>
        </w:rPr>
        <w:t>»</w:t>
      </w:r>
      <w:r w:rsidR="006D6A62" w:rsidRPr="00DE328A">
        <w:rPr>
          <w:bCs/>
          <w:sz w:val="28"/>
          <w:szCs w:val="28"/>
        </w:rPr>
        <w:t xml:space="preserve"> </w:t>
      </w:r>
      <w:r w:rsidR="006D6A62" w:rsidRPr="00395AB7">
        <w:rPr>
          <w:sz w:val="28"/>
          <w:szCs w:val="28"/>
        </w:rPr>
        <w:t>изложить в следующей редакции:</w:t>
      </w: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2D15E7">
        <w:rPr>
          <w:color w:val="000000"/>
          <w:sz w:val="28"/>
        </w:rPr>
        <w:t>2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2D15E7">
        <w:rPr>
          <w:color w:val="000000"/>
        </w:rPr>
        <w:t>2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FC215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№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FC2155">
        <w:trPr>
          <w:trHeight w:val="202"/>
          <w:jc w:val="center"/>
        </w:trPr>
        <w:tc>
          <w:tcPr>
            <w:tcW w:w="425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D0702A" w:rsidRPr="00A80661" w:rsidRDefault="00173747" w:rsidP="006F660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6F660A">
              <w:rPr>
                <w:b/>
                <w:color w:val="000000"/>
                <w:sz w:val="28"/>
                <w:szCs w:val="28"/>
              </w:rPr>
              <w:t>32</w:t>
            </w:r>
            <w:r>
              <w:rPr>
                <w:b/>
                <w:color w:val="000000"/>
                <w:sz w:val="28"/>
                <w:szCs w:val="28"/>
              </w:rPr>
              <w:t>8,1</w:t>
            </w:r>
          </w:p>
        </w:tc>
      </w:tr>
      <w:tr w:rsidR="007E1073" w:rsidRPr="00E721CB" w:rsidTr="00FC2155">
        <w:trPr>
          <w:trHeight w:val="20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6565C6" w:rsidRDefault="007E1073" w:rsidP="007E107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6565C6" w:rsidRDefault="00D849F0" w:rsidP="006F660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5604,1</w:t>
            </w:r>
          </w:p>
        </w:tc>
      </w:tr>
      <w:tr w:rsidR="007E1073" w:rsidRPr="00E721CB" w:rsidTr="00FC2155">
        <w:trPr>
          <w:trHeight w:val="227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B17DCE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B17DC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17DCE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17DCE" w:rsidRDefault="00173747" w:rsidP="007E107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25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7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7E1073" w:rsidRPr="00512A3F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512A3F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512A3F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512A3F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512A3F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512A3F" w:rsidRDefault="00173747" w:rsidP="00D849F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D849F0">
              <w:rPr>
                <w:b/>
                <w:color w:val="000000"/>
                <w:sz w:val="28"/>
                <w:szCs w:val="28"/>
              </w:rPr>
              <w:t>50,2</w:t>
            </w:r>
          </w:p>
        </w:tc>
      </w:tr>
      <w:tr w:rsidR="007E1073" w:rsidRPr="00E721CB" w:rsidTr="00FC2155">
        <w:trPr>
          <w:trHeight w:val="28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D84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49F0">
              <w:rPr>
                <w:sz w:val="28"/>
                <w:szCs w:val="28"/>
              </w:rPr>
              <w:t>50,2</w:t>
            </w:r>
          </w:p>
        </w:tc>
      </w:tr>
      <w:tr w:rsidR="007E1073" w:rsidRPr="00E721CB" w:rsidTr="00FC2155">
        <w:trPr>
          <w:trHeight w:val="24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21CB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7374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17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747">
              <w:rPr>
                <w:sz w:val="28"/>
                <w:szCs w:val="28"/>
              </w:rPr>
              <w:t>2816,4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DA0EB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1073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E1073" w:rsidRPr="00E721CB" w:rsidTr="00FC2155">
        <w:trPr>
          <w:trHeight w:val="46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0EB3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D5F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AD5F6D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29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FE34CE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C2155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E34CE">
              <w:rPr>
                <w:sz w:val="28"/>
                <w:szCs w:val="28"/>
              </w:rPr>
              <w:t>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E34CE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F86807" w:rsidRPr="00F01C8B" w:rsidRDefault="00F86807" w:rsidP="00F376A8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F01C8B" w:rsidRDefault="00F86807" w:rsidP="00F376A8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F86807" w:rsidRPr="00F01C8B" w:rsidRDefault="00F86807" w:rsidP="00F376A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F01C8B" w:rsidRDefault="00056F5C" w:rsidP="00F376A8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173747" w:rsidP="00CB304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CB3046">
              <w:rPr>
                <w:b/>
                <w:color w:val="000000"/>
                <w:sz w:val="28"/>
                <w:szCs w:val="28"/>
              </w:rPr>
              <w:t>90</w:t>
            </w:r>
            <w:r w:rsidR="00E66518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E34CE"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4CE"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jc w:val="center"/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Оформление права </w:t>
            </w:r>
            <w:r w:rsidRPr="00E721CB">
              <w:rPr>
                <w:sz w:val="28"/>
                <w:szCs w:val="28"/>
              </w:rPr>
              <w:lastRenderedPageBreak/>
              <w:t>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CB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747">
              <w:rPr>
                <w:sz w:val="28"/>
                <w:szCs w:val="28"/>
              </w:rPr>
              <w:t>14</w:t>
            </w:r>
            <w:r w:rsidR="00CB3046"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CB3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B3046"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173747" w:rsidP="00CB3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B3046"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7E1073" w:rsidP="00F8759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</w:t>
            </w:r>
            <w:r w:rsidR="00F8759C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</w:t>
            </w:r>
            <w:r w:rsidR="00F8759C">
              <w:rPr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8F25C2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E1073">
              <w:rPr>
                <w:b/>
                <w:color w:val="000000"/>
                <w:sz w:val="28"/>
                <w:szCs w:val="28"/>
              </w:rPr>
              <w:t>5</w:t>
            </w:r>
            <w:r w:rsidR="007E1073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7E1073" w:rsidRPr="00E721CB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8F25C2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  <w:p w:rsidR="007E1073" w:rsidRPr="00E721CB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8F25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7E1073" w:rsidRPr="00C7350D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262C64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1747,7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sz w:val="28"/>
                <w:szCs w:val="28"/>
              </w:rPr>
              <w:lastRenderedPageBreak/>
              <w:t>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C64">
              <w:rPr>
                <w:sz w:val="28"/>
                <w:szCs w:val="28"/>
              </w:rPr>
              <w:t>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2C64">
              <w:rPr>
                <w:sz w:val="28"/>
                <w:szCs w:val="28"/>
              </w:rPr>
              <w:t>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6628CD" w:rsidP="006628CD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34DD2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628C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04B95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7E1073" w:rsidRPr="00123EDA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123EDA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123EDA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9B5AA6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2542EC" w:rsidRPr="002542EC">
              <w:rPr>
                <w:b/>
                <w:color w:val="000000"/>
                <w:sz w:val="28"/>
                <w:szCs w:val="28"/>
              </w:rPr>
              <w:t>80,0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075BE1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5BE1">
              <w:rPr>
                <w:color w:val="000000"/>
                <w:sz w:val="28"/>
                <w:szCs w:val="28"/>
              </w:rPr>
              <w:t>4</w:t>
            </w:r>
            <w:r w:rsidR="009B5AA6">
              <w:rPr>
                <w:color w:val="000000"/>
                <w:sz w:val="28"/>
                <w:szCs w:val="28"/>
              </w:rPr>
              <w:t>95</w:t>
            </w:r>
            <w:r w:rsidRPr="00075BE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7E1073" w:rsidRPr="00F25FBF" w:rsidRDefault="007E1073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BE6650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BE6650" w:rsidRPr="00E721CB" w:rsidTr="00FC2155">
        <w:trPr>
          <w:trHeight w:val="428"/>
          <w:jc w:val="center"/>
        </w:trPr>
        <w:tc>
          <w:tcPr>
            <w:tcW w:w="425" w:type="dxa"/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BE6650" w:rsidRPr="00F67BEF" w:rsidRDefault="00BE6650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BE6650" w:rsidRPr="00F67BEF" w:rsidRDefault="00BE6650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BE6650" w:rsidRPr="00F67BEF" w:rsidRDefault="00BE6650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BE6650" w:rsidRDefault="00BE6650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Default="009B5AA6" w:rsidP="007E107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F34447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74FEF" w:rsidRDefault="00BE6650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534DD2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B5AA6">
              <w:rPr>
                <w:color w:val="000000"/>
                <w:sz w:val="28"/>
                <w:szCs w:val="28"/>
              </w:rPr>
              <w:t>15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5270A0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Default="009B5AA6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8B3BED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721CB" w:rsidTr="00FC2155">
        <w:trPr>
          <w:trHeight w:val="428"/>
          <w:jc w:val="center"/>
        </w:trPr>
        <w:tc>
          <w:tcPr>
            <w:tcW w:w="425" w:type="dxa"/>
          </w:tcPr>
          <w:p w:rsidR="008B3BED" w:rsidRPr="00E721CB" w:rsidRDefault="008B3BED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8B3BED" w:rsidRPr="00E721CB" w:rsidRDefault="008B3BED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8B3BED" w:rsidRDefault="008B3BED" w:rsidP="00B97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8B3BED" w:rsidRDefault="008B3BED" w:rsidP="00B97D6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8B3BED" w:rsidRPr="00E721CB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8B3BED" w:rsidRDefault="008B3BED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516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7E1073" w:rsidRPr="00B4601E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B4601E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B4601E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4601E" w:rsidRDefault="002542EC" w:rsidP="009B5AA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B5AA6">
              <w:rPr>
                <w:b/>
                <w:color w:val="000000"/>
                <w:sz w:val="28"/>
                <w:szCs w:val="28"/>
              </w:rPr>
              <w:t>785</w:t>
            </w:r>
            <w:r w:rsidR="007E1073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="007E1073"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="007E1073"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243038">
              <w:rPr>
                <w:sz w:val="28"/>
                <w:szCs w:val="28"/>
              </w:rPr>
              <w:t>1285,0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243038">
              <w:rPr>
                <w:sz w:val="28"/>
                <w:szCs w:val="28"/>
              </w:rPr>
              <w:t>1285,0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243038">
              <w:rPr>
                <w:sz w:val="28"/>
                <w:szCs w:val="28"/>
              </w:rPr>
              <w:t>1285,0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243038">
              <w:rPr>
                <w:sz w:val="28"/>
                <w:szCs w:val="28"/>
              </w:rPr>
              <w:t>1285,0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9B5AA6" w:rsidP="009B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</w:t>
            </w:r>
            <w:r w:rsidR="002542EC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A3127" w:rsidRDefault="00E83FF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Формирование здорового образа жизни молодежи Куйбышевского </w:t>
            </w:r>
            <w:r w:rsidRPr="00E721CB">
              <w:rPr>
                <w:sz w:val="28"/>
                <w:szCs w:val="28"/>
              </w:rPr>
              <w:lastRenderedPageBreak/>
              <w:t>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C03A3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  <w:r w:rsidR="00C03A3C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C03A3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C03A3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83FF7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556310" w:rsidP="00C03A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C03A3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C03A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C03A3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C03A3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  <w:r w:rsidR="00556310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C03A3C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  <w:r w:rsidR="00556310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073">
              <w:rPr>
                <w:sz w:val="28"/>
                <w:szCs w:val="28"/>
              </w:rPr>
              <w:t>870,2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C03A3C" w:rsidP="00556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56310">
              <w:rPr>
                <w:sz w:val="28"/>
                <w:szCs w:val="28"/>
              </w:rPr>
              <w:t>0,7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F745EA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F745E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F745E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6D6A62" w:rsidRPr="00DE328A" w:rsidRDefault="006D6A62" w:rsidP="006D6A62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D849F0"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6D6A62" w:rsidRPr="006C08F6" w:rsidRDefault="006D6A62" w:rsidP="006D6A62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2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310FDD" w:rsidRDefault="00310FDD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Pr="004C7A17" w:rsidRDefault="00130DA5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</w:t>
      </w:r>
      <w:r w:rsidR="00310FDD">
        <w:rPr>
          <w:sz w:val="28"/>
          <w:szCs w:val="28"/>
        </w:rPr>
        <w:t>2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</w:t>
      </w:r>
      <w:r w:rsidR="00310FDD">
        <w:rPr>
          <w:b/>
          <w:sz w:val="28"/>
          <w:szCs w:val="28"/>
        </w:rPr>
        <w:t>2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поселения в валюте Российской </w:t>
            </w:r>
            <w:r w:rsidRPr="00F25FBF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E84023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2744,1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5646D6" w:rsidP="008A31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313F">
              <w:rPr>
                <w:sz w:val="28"/>
                <w:szCs w:val="28"/>
              </w:rPr>
              <w:t>727</w:t>
            </w:r>
            <w:r>
              <w:rPr>
                <w:sz w:val="28"/>
                <w:szCs w:val="28"/>
              </w:rPr>
              <w:t>,2</w:t>
            </w:r>
          </w:p>
        </w:tc>
      </w:tr>
      <w:tr w:rsidR="008A313F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Pr="00F25FBF" w:rsidRDefault="008A313F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Pr="00F25FBF" w:rsidRDefault="008A313F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Default="008A313F" w:rsidP="008A313F">
            <w:pPr>
              <w:jc w:val="right"/>
            </w:pPr>
            <w:r w:rsidRPr="001969D6">
              <w:rPr>
                <w:sz w:val="28"/>
                <w:szCs w:val="28"/>
              </w:rPr>
              <w:t>10727,2</w:t>
            </w:r>
          </w:p>
        </w:tc>
      </w:tr>
      <w:tr w:rsidR="008A313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Pr="00F25FBF" w:rsidRDefault="008A313F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Pr="00F25FBF" w:rsidRDefault="008A313F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Default="008A313F" w:rsidP="008A313F">
            <w:pPr>
              <w:jc w:val="right"/>
            </w:pPr>
            <w:r w:rsidRPr="001969D6">
              <w:rPr>
                <w:sz w:val="28"/>
                <w:szCs w:val="28"/>
              </w:rPr>
              <w:t>10727,2</w:t>
            </w:r>
          </w:p>
        </w:tc>
      </w:tr>
      <w:tr w:rsidR="008A313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Pr="00F25FBF" w:rsidRDefault="008A313F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Pr="00F25FBF" w:rsidRDefault="008A313F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Default="008A313F" w:rsidP="008A313F">
            <w:pPr>
              <w:jc w:val="right"/>
            </w:pPr>
            <w:r w:rsidRPr="001969D6">
              <w:rPr>
                <w:sz w:val="28"/>
                <w:szCs w:val="28"/>
              </w:rPr>
              <w:t>10727,2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5646D6" w:rsidP="008A313F">
            <w:pPr>
              <w:jc w:val="right"/>
            </w:pPr>
            <w:r>
              <w:rPr>
                <w:sz w:val="28"/>
                <w:szCs w:val="28"/>
              </w:rPr>
              <w:t>134</w:t>
            </w:r>
            <w:r w:rsidR="008A31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1,3</w:t>
            </w:r>
          </w:p>
        </w:tc>
      </w:tr>
      <w:tr w:rsidR="008A313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Pr="00F25FBF" w:rsidRDefault="008A313F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Pr="00F25FBF" w:rsidRDefault="008A313F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Default="008A313F" w:rsidP="008A313F">
            <w:pPr>
              <w:jc w:val="right"/>
            </w:pPr>
            <w:r w:rsidRPr="00FE2BDC">
              <w:rPr>
                <w:sz w:val="28"/>
                <w:szCs w:val="28"/>
              </w:rPr>
              <w:t>13471,3</w:t>
            </w:r>
          </w:p>
        </w:tc>
      </w:tr>
      <w:tr w:rsidR="008A313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Pr="00F25FBF" w:rsidRDefault="008A313F" w:rsidP="003B0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Pr="00F25FBF" w:rsidRDefault="008A313F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Default="008A313F" w:rsidP="008A313F">
            <w:pPr>
              <w:jc w:val="right"/>
            </w:pPr>
            <w:r w:rsidRPr="00FE2BDC">
              <w:rPr>
                <w:sz w:val="28"/>
                <w:szCs w:val="28"/>
              </w:rPr>
              <w:t>13471,3</w:t>
            </w:r>
          </w:p>
        </w:tc>
      </w:tr>
      <w:tr w:rsidR="008A313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Pr="00F25FBF" w:rsidRDefault="008A313F" w:rsidP="003B0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Pr="00F25FBF" w:rsidRDefault="008A313F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3F" w:rsidRDefault="008A313F" w:rsidP="008A313F">
            <w:pPr>
              <w:jc w:val="right"/>
            </w:pPr>
            <w:r w:rsidRPr="00FE2BDC">
              <w:rPr>
                <w:sz w:val="28"/>
                <w:szCs w:val="28"/>
              </w:rPr>
              <w:t>13471,3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6E6DCA" w:rsidRDefault="00D03B1B" w:rsidP="00D03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р</w:t>
      </w:r>
      <w:r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Pr="00D03B1B">
        <w:rPr>
          <w:sz w:val="28"/>
          <w:szCs w:val="28"/>
        </w:rPr>
        <w:t>https://kuibishevsp.ru/</w:t>
      </w:r>
      <w:r>
        <w:rPr>
          <w:sz w:val="28"/>
          <w:szCs w:val="28"/>
        </w:rPr>
        <w:t>)</w:t>
      </w:r>
      <w:r w:rsidRPr="006E6DCA">
        <w:rPr>
          <w:sz w:val="28"/>
          <w:szCs w:val="28"/>
        </w:rPr>
        <w:t>.</w:t>
      </w: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Куйбышевского</w:t>
      </w:r>
      <w:r w:rsidRPr="00F25FBF">
        <w:rPr>
          <w:sz w:val="28"/>
          <w:szCs w:val="28"/>
        </w:rPr>
        <w:t xml:space="preserve"> сельского поселения </w:t>
      </w:r>
    </w:p>
    <w:p w:rsidR="00D03B1B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F25FBF">
        <w:rPr>
          <w:sz w:val="28"/>
          <w:szCs w:val="28"/>
        </w:rPr>
        <w:t xml:space="preserve"> </w:t>
      </w:r>
      <w:r>
        <w:rPr>
          <w:sz w:val="28"/>
          <w:szCs w:val="28"/>
        </w:rPr>
        <w:t>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F57DB" w:rsidRDefault="008F57DB" w:rsidP="008E547F">
      <w:pPr>
        <w:rPr>
          <w:sz w:val="28"/>
          <w:szCs w:val="28"/>
        </w:rPr>
      </w:pPr>
    </w:p>
    <w:p w:rsidR="00BE3E08" w:rsidRDefault="00BE3E08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9A1880" w:rsidRDefault="009A188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A1880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4F" w:rsidRDefault="00FB264F" w:rsidP="00A56EF8">
      <w:r>
        <w:separator/>
      </w:r>
    </w:p>
  </w:endnote>
  <w:endnote w:type="continuationSeparator" w:id="1">
    <w:p w:rsidR="00FB264F" w:rsidRDefault="00FB264F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4F" w:rsidRDefault="00FB264F" w:rsidP="00A56EF8">
      <w:r>
        <w:separator/>
      </w:r>
    </w:p>
  </w:footnote>
  <w:footnote w:type="continuationSeparator" w:id="1">
    <w:p w:rsidR="00FB264F" w:rsidRDefault="00FB264F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04E6"/>
    <w:rsid w:val="0011168B"/>
    <w:rsid w:val="00114535"/>
    <w:rsid w:val="00126F19"/>
    <w:rsid w:val="0013059B"/>
    <w:rsid w:val="00130DA5"/>
    <w:rsid w:val="00134B11"/>
    <w:rsid w:val="00141633"/>
    <w:rsid w:val="00152A23"/>
    <w:rsid w:val="00153073"/>
    <w:rsid w:val="001552A8"/>
    <w:rsid w:val="001617DB"/>
    <w:rsid w:val="001638BE"/>
    <w:rsid w:val="00172A26"/>
    <w:rsid w:val="00173747"/>
    <w:rsid w:val="0017419C"/>
    <w:rsid w:val="00175799"/>
    <w:rsid w:val="00176FF4"/>
    <w:rsid w:val="00183F11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B65ED"/>
    <w:rsid w:val="001C5D41"/>
    <w:rsid w:val="001D53B4"/>
    <w:rsid w:val="001E4B91"/>
    <w:rsid w:val="002033A0"/>
    <w:rsid w:val="00204694"/>
    <w:rsid w:val="002202B5"/>
    <w:rsid w:val="00221708"/>
    <w:rsid w:val="00225AB2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0FDD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6EA0"/>
    <w:rsid w:val="00380DCB"/>
    <w:rsid w:val="00381358"/>
    <w:rsid w:val="003852AF"/>
    <w:rsid w:val="00390FC1"/>
    <w:rsid w:val="00392759"/>
    <w:rsid w:val="00394E93"/>
    <w:rsid w:val="003A20E1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D1639"/>
    <w:rsid w:val="003D1F8D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4DD2"/>
    <w:rsid w:val="00534F3F"/>
    <w:rsid w:val="00536FB1"/>
    <w:rsid w:val="005371CA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830C5"/>
    <w:rsid w:val="00584E2B"/>
    <w:rsid w:val="005858AE"/>
    <w:rsid w:val="005870A8"/>
    <w:rsid w:val="00590CC4"/>
    <w:rsid w:val="00594A05"/>
    <w:rsid w:val="005A169D"/>
    <w:rsid w:val="005A3503"/>
    <w:rsid w:val="005A35DB"/>
    <w:rsid w:val="005B54F5"/>
    <w:rsid w:val="005C4203"/>
    <w:rsid w:val="005C4E48"/>
    <w:rsid w:val="005C7099"/>
    <w:rsid w:val="005C7D7A"/>
    <w:rsid w:val="005D2EDA"/>
    <w:rsid w:val="005D4EFD"/>
    <w:rsid w:val="005E19DB"/>
    <w:rsid w:val="005E1F10"/>
    <w:rsid w:val="005E368B"/>
    <w:rsid w:val="005F7918"/>
    <w:rsid w:val="0060195D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9002A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6A62"/>
    <w:rsid w:val="006E485C"/>
    <w:rsid w:val="006F0527"/>
    <w:rsid w:val="006F22E2"/>
    <w:rsid w:val="006F660A"/>
    <w:rsid w:val="006F7F18"/>
    <w:rsid w:val="00703B96"/>
    <w:rsid w:val="0070449C"/>
    <w:rsid w:val="007115D1"/>
    <w:rsid w:val="00713DDD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47DE"/>
    <w:rsid w:val="00781759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78B9"/>
    <w:rsid w:val="007D1C0E"/>
    <w:rsid w:val="007D2A0F"/>
    <w:rsid w:val="007D48CB"/>
    <w:rsid w:val="007E1073"/>
    <w:rsid w:val="007E4A64"/>
    <w:rsid w:val="007F0C08"/>
    <w:rsid w:val="007F35F7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41B4"/>
    <w:rsid w:val="00846497"/>
    <w:rsid w:val="008466E3"/>
    <w:rsid w:val="00850239"/>
    <w:rsid w:val="00850F5A"/>
    <w:rsid w:val="00851B5F"/>
    <w:rsid w:val="00857448"/>
    <w:rsid w:val="00860317"/>
    <w:rsid w:val="0086059B"/>
    <w:rsid w:val="0086314A"/>
    <w:rsid w:val="008643DD"/>
    <w:rsid w:val="00872CAF"/>
    <w:rsid w:val="00876724"/>
    <w:rsid w:val="0088057A"/>
    <w:rsid w:val="0088336E"/>
    <w:rsid w:val="008857DE"/>
    <w:rsid w:val="00886874"/>
    <w:rsid w:val="00895FFA"/>
    <w:rsid w:val="008A313F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4D80"/>
    <w:rsid w:val="008F57DB"/>
    <w:rsid w:val="00900045"/>
    <w:rsid w:val="0090007F"/>
    <w:rsid w:val="00902661"/>
    <w:rsid w:val="009040FD"/>
    <w:rsid w:val="009045FE"/>
    <w:rsid w:val="00904B95"/>
    <w:rsid w:val="009070C4"/>
    <w:rsid w:val="00907AF7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5E6A"/>
    <w:rsid w:val="0094392E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B2A81"/>
    <w:rsid w:val="009B5AA6"/>
    <w:rsid w:val="009C1BE3"/>
    <w:rsid w:val="009C26D0"/>
    <w:rsid w:val="009C747C"/>
    <w:rsid w:val="009D1FCD"/>
    <w:rsid w:val="009E299D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5F6D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97D69"/>
    <w:rsid w:val="00BA22A4"/>
    <w:rsid w:val="00BA2F59"/>
    <w:rsid w:val="00BA4650"/>
    <w:rsid w:val="00BA4B5D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629B"/>
    <w:rsid w:val="00C769AB"/>
    <w:rsid w:val="00C7737B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B10FA"/>
    <w:rsid w:val="00CB3046"/>
    <w:rsid w:val="00CB3210"/>
    <w:rsid w:val="00CB7F7C"/>
    <w:rsid w:val="00CD0BF5"/>
    <w:rsid w:val="00CD19B0"/>
    <w:rsid w:val="00CD52E9"/>
    <w:rsid w:val="00CE1F9B"/>
    <w:rsid w:val="00CE4A78"/>
    <w:rsid w:val="00CF3ED3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5044E"/>
    <w:rsid w:val="00D51825"/>
    <w:rsid w:val="00D57B1D"/>
    <w:rsid w:val="00D57D6C"/>
    <w:rsid w:val="00D647F5"/>
    <w:rsid w:val="00D64C33"/>
    <w:rsid w:val="00D70CF0"/>
    <w:rsid w:val="00D72D2A"/>
    <w:rsid w:val="00D72FE6"/>
    <w:rsid w:val="00D73FBA"/>
    <w:rsid w:val="00D849F0"/>
    <w:rsid w:val="00D86A7D"/>
    <w:rsid w:val="00DA0EB3"/>
    <w:rsid w:val="00DA4053"/>
    <w:rsid w:val="00DB5419"/>
    <w:rsid w:val="00DC4FDC"/>
    <w:rsid w:val="00DD337D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3D"/>
    <w:rsid w:val="00E036FD"/>
    <w:rsid w:val="00E05E42"/>
    <w:rsid w:val="00E071EB"/>
    <w:rsid w:val="00E14FED"/>
    <w:rsid w:val="00E16558"/>
    <w:rsid w:val="00E25D3B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4023"/>
    <w:rsid w:val="00E86A98"/>
    <w:rsid w:val="00E87C3B"/>
    <w:rsid w:val="00E92EDE"/>
    <w:rsid w:val="00E94D05"/>
    <w:rsid w:val="00E96755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7D27"/>
    <w:rsid w:val="00FB0105"/>
    <w:rsid w:val="00FB0EB7"/>
    <w:rsid w:val="00FB264F"/>
    <w:rsid w:val="00FB6128"/>
    <w:rsid w:val="00FB7A46"/>
    <w:rsid w:val="00FB7C71"/>
    <w:rsid w:val="00FC06CC"/>
    <w:rsid w:val="00FC2155"/>
    <w:rsid w:val="00FC2995"/>
    <w:rsid w:val="00FC2DBB"/>
    <w:rsid w:val="00FD2246"/>
    <w:rsid w:val="00FD413A"/>
    <w:rsid w:val="00FD64B6"/>
    <w:rsid w:val="00FE34CE"/>
    <w:rsid w:val="00FE719D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02D7-1EF3-4934-94C2-9A92E3C7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29</Pages>
  <Words>6497</Words>
  <Characters>37037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43448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45</cp:revision>
  <cp:lastPrinted>2020-12-24T07:01:00Z</cp:lastPrinted>
  <dcterms:created xsi:type="dcterms:W3CDTF">2021-11-15T14:58:00Z</dcterms:created>
  <dcterms:modified xsi:type="dcterms:W3CDTF">2022-05-03T17:12:00Z</dcterms:modified>
</cp:coreProperties>
</file>