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2021 год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2021 год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C45F4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 </w:t>
      </w:r>
      <w:r w:rsidR="00C45F40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="00DF47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квартале 2021 года   </w:t>
      </w:r>
      <w:r w:rsidR="00C45F4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были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освоены </w:t>
      </w:r>
      <w:r w:rsidR="00C45F40">
        <w:rPr>
          <w:rFonts w:ascii="Arial" w:eastAsia="Times New Roman" w:hAnsi="Arial" w:cs="Arial"/>
          <w:color w:val="000000"/>
          <w:sz w:val="21"/>
          <w:szCs w:val="21"/>
        </w:rPr>
        <w:t>в полном объеме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446"/>
    <w:rsid w:val="003E4500"/>
    <w:rsid w:val="004637FB"/>
    <w:rsid w:val="00813D7A"/>
    <w:rsid w:val="00992FDC"/>
    <w:rsid w:val="00B647F8"/>
    <w:rsid w:val="00C45F40"/>
    <w:rsid w:val="00DF475C"/>
    <w:rsid w:val="00EB07F2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2022-01-24T13:48:00Z</dcterms:modified>
</cp:coreProperties>
</file>