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DA4" w:rsidRPr="007F3DA4" w:rsidRDefault="007F3DA4" w:rsidP="007F3DA4">
      <w:pPr>
        <w:spacing w:before="161" w:after="161" w:line="308" w:lineRule="atLeast"/>
        <w:outlineLvl w:val="0"/>
        <w:rPr>
          <w:rFonts w:ascii="Lato" w:eastAsia="Times New Roman" w:hAnsi="Lato" w:cs="Times New Roman"/>
          <w:b/>
          <w:bCs/>
          <w:kern w:val="36"/>
          <w:sz w:val="42"/>
          <w:szCs w:val="42"/>
          <w:lang w:eastAsia="ru-RU"/>
        </w:rPr>
      </w:pPr>
      <w:r w:rsidRPr="007F3DA4">
        <w:rPr>
          <w:rFonts w:ascii="Lato" w:eastAsia="Times New Roman" w:hAnsi="Lato" w:cs="Times New Roman"/>
          <w:b/>
          <w:bCs/>
          <w:kern w:val="36"/>
          <w:sz w:val="42"/>
          <w:szCs w:val="42"/>
          <w:lang w:eastAsia="ru-RU"/>
        </w:rPr>
        <w:t>Трудовая пенсия по потере кормильца</w:t>
      </w:r>
    </w:p>
    <w:p w:rsidR="007F3DA4" w:rsidRPr="007F3DA4" w:rsidRDefault="007F3DA4" w:rsidP="00384F2C">
      <w:pPr>
        <w:spacing w:after="0" w:line="240" w:lineRule="auto"/>
        <w:jc w:val="both"/>
        <w:rPr>
          <w:rFonts w:ascii="Lato" w:eastAsia="Times New Roman" w:hAnsi="Lato" w:cs="Times New Roman"/>
          <w:sz w:val="21"/>
          <w:szCs w:val="21"/>
          <w:lang w:eastAsia="ru-RU"/>
        </w:rPr>
      </w:pPr>
      <w:r w:rsidRPr="007F3DA4">
        <w:rPr>
          <w:rFonts w:ascii="Lato" w:eastAsia="Times New Roman" w:hAnsi="Lato" w:cs="Times New Roman"/>
          <w:sz w:val="21"/>
          <w:szCs w:val="21"/>
          <w:lang w:eastAsia="ru-RU"/>
        </w:rPr>
        <w:t>Содержание:</w:t>
      </w:r>
    </w:p>
    <w:p w:rsidR="007F3DA4" w:rsidRPr="007F3DA4" w:rsidRDefault="00BE0B9B" w:rsidP="00384F2C">
      <w:pPr>
        <w:spacing w:after="0" w:line="240" w:lineRule="auto"/>
        <w:jc w:val="both"/>
        <w:rPr>
          <w:rFonts w:ascii="Lato" w:eastAsia="Times New Roman" w:hAnsi="Lato" w:cs="Times New Roman"/>
          <w:sz w:val="21"/>
          <w:szCs w:val="21"/>
          <w:lang w:eastAsia="ru-RU"/>
        </w:rPr>
      </w:pPr>
      <w:hyperlink r:id="rId5" w:anchor="_1" w:history="1">
        <w:r w:rsidR="007F3DA4" w:rsidRPr="007F3DA4">
          <w:rPr>
            <w:rFonts w:ascii="Times New Roman" w:eastAsia="Times New Roman" w:hAnsi="Times New Roman" w:cs="Times New Roman"/>
            <w:color w:val="4183C4"/>
            <w:sz w:val="21"/>
            <w:lang w:eastAsia="ru-RU"/>
          </w:rPr>
          <w:t>Кто может претендовать на оформление пенсии по потере кормильца</w:t>
        </w:r>
      </w:hyperlink>
      <w:r w:rsidR="007F3DA4" w:rsidRPr="007F3DA4">
        <w:rPr>
          <w:rFonts w:ascii="Lato" w:eastAsia="Times New Roman" w:hAnsi="Lato" w:cs="Times New Roman"/>
          <w:sz w:val="21"/>
          <w:szCs w:val="21"/>
          <w:lang w:eastAsia="ru-RU"/>
        </w:rPr>
        <w:t xml:space="preserve"> </w:t>
      </w:r>
    </w:p>
    <w:p w:rsidR="007F3DA4" w:rsidRPr="007F3DA4" w:rsidRDefault="00BE0B9B" w:rsidP="00384F2C">
      <w:pPr>
        <w:spacing w:after="0" w:line="240" w:lineRule="auto"/>
        <w:jc w:val="both"/>
        <w:rPr>
          <w:rFonts w:ascii="Lato" w:eastAsia="Times New Roman" w:hAnsi="Lato" w:cs="Times New Roman"/>
          <w:sz w:val="21"/>
          <w:szCs w:val="21"/>
          <w:lang w:eastAsia="ru-RU"/>
        </w:rPr>
      </w:pPr>
      <w:hyperlink r:id="rId6" w:anchor="_2" w:history="1">
        <w:r w:rsidR="007F3DA4" w:rsidRPr="007F3DA4">
          <w:rPr>
            <w:rFonts w:ascii="Times New Roman" w:eastAsia="Times New Roman" w:hAnsi="Times New Roman" w:cs="Times New Roman"/>
            <w:color w:val="4183C4"/>
            <w:sz w:val="21"/>
            <w:lang w:eastAsia="ru-RU"/>
          </w:rPr>
          <w:t>Какие документы нужны для получения пенсии по потере кормильца</w:t>
        </w:r>
      </w:hyperlink>
      <w:r w:rsidR="007F3DA4" w:rsidRPr="007F3DA4">
        <w:rPr>
          <w:rFonts w:ascii="Lato" w:eastAsia="Times New Roman" w:hAnsi="Lato" w:cs="Times New Roman"/>
          <w:sz w:val="21"/>
          <w:szCs w:val="21"/>
          <w:lang w:eastAsia="ru-RU"/>
        </w:rPr>
        <w:t xml:space="preserve"> </w:t>
      </w:r>
    </w:p>
    <w:p w:rsidR="007F3DA4" w:rsidRPr="007F3DA4" w:rsidRDefault="00BE0B9B" w:rsidP="00384F2C">
      <w:pPr>
        <w:spacing w:after="0" w:line="240" w:lineRule="auto"/>
        <w:jc w:val="both"/>
        <w:rPr>
          <w:rFonts w:ascii="Lato" w:eastAsia="Times New Roman" w:hAnsi="Lato" w:cs="Times New Roman"/>
          <w:sz w:val="21"/>
          <w:szCs w:val="21"/>
          <w:lang w:eastAsia="ru-RU"/>
        </w:rPr>
      </w:pPr>
      <w:hyperlink r:id="rId7" w:anchor="_3" w:history="1">
        <w:r w:rsidR="007F3DA4" w:rsidRPr="007F3DA4">
          <w:rPr>
            <w:rFonts w:ascii="Times New Roman" w:eastAsia="Times New Roman" w:hAnsi="Times New Roman" w:cs="Times New Roman"/>
            <w:color w:val="4183C4"/>
            <w:sz w:val="21"/>
            <w:lang w:eastAsia="ru-RU"/>
          </w:rPr>
          <w:t>Тонкости и нюансы оформления пенсии по потере кормильца</w:t>
        </w:r>
      </w:hyperlink>
      <w:r w:rsidR="007F3DA4" w:rsidRPr="007F3DA4">
        <w:rPr>
          <w:rFonts w:ascii="Lato" w:eastAsia="Times New Roman" w:hAnsi="Lato" w:cs="Times New Roman"/>
          <w:sz w:val="21"/>
          <w:szCs w:val="21"/>
          <w:lang w:eastAsia="ru-RU"/>
        </w:rPr>
        <w:t xml:space="preserve"> </w:t>
      </w:r>
    </w:p>
    <w:p w:rsidR="007F3DA4" w:rsidRPr="007F3DA4" w:rsidRDefault="007F3DA4" w:rsidP="00384F2C">
      <w:pPr>
        <w:spacing w:after="0" w:line="240" w:lineRule="auto"/>
        <w:jc w:val="both"/>
        <w:rPr>
          <w:rFonts w:ascii="Lato" w:eastAsia="Times New Roman" w:hAnsi="Lato" w:cs="Times New Roman"/>
          <w:sz w:val="24"/>
          <w:szCs w:val="24"/>
          <w:lang w:eastAsia="ru-RU"/>
        </w:rPr>
      </w:pPr>
      <w:r w:rsidRPr="007F3DA4">
        <w:rPr>
          <w:rFonts w:ascii="Lato" w:eastAsia="Times New Roman" w:hAnsi="Lato" w:cs="Times New Roman"/>
          <w:sz w:val="24"/>
          <w:szCs w:val="24"/>
          <w:lang w:eastAsia="ru-RU"/>
        </w:rPr>
        <w:t>Право на получение такого вида пенсии имеют члены семьи умершего, равно как и безвестно отсутствующего кормильца, которые на момент его смерти или пропажи находились на его иждивении.</w:t>
      </w:r>
    </w:p>
    <w:p w:rsidR="007F3DA4" w:rsidRPr="007F3DA4" w:rsidRDefault="007F3DA4" w:rsidP="00384F2C">
      <w:pPr>
        <w:spacing w:after="0" w:line="240" w:lineRule="auto"/>
        <w:jc w:val="both"/>
        <w:rPr>
          <w:rFonts w:ascii="Lato" w:eastAsia="Times New Roman" w:hAnsi="Lato" w:cs="Times New Roman"/>
          <w:sz w:val="24"/>
          <w:szCs w:val="24"/>
          <w:lang w:eastAsia="ru-RU"/>
        </w:rPr>
      </w:pPr>
      <w:r w:rsidRPr="007F3DA4">
        <w:rPr>
          <w:rFonts w:ascii="Lato" w:eastAsia="Times New Roman" w:hAnsi="Lato" w:cs="Times New Roman"/>
          <w:sz w:val="24"/>
          <w:szCs w:val="24"/>
          <w:lang w:eastAsia="ru-RU"/>
        </w:rPr>
        <w:t>Иждивенцем считается тот, кто получал от умершего регулярную финансовую помощь и именно она являлась для него основным источником дохода. Причём, совершенно не имеет значения, проживали они вместе или жили порознь. Исключение составляют лишь случаи, когда иждивенцем в отношении кормильца были совершены наказуемые действия, повлекшие смерть последнего. В данной ситуации виновники лишаются права на оформление пенсии по потере кормильца.</w:t>
      </w:r>
    </w:p>
    <w:p w:rsidR="007F3DA4" w:rsidRDefault="007F3DA4" w:rsidP="00384F2C">
      <w:pPr>
        <w:pStyle w:val="2"/>
        <w:spacing w:before="0" w:line="240" w:lineRule="auto"/>
        <w:jc w:val="both"/>
      </w:pPr>
      <w:r>
        <w:t>Кто может претендовать на оформление пенсии по потере кормильца</w:t>
      </w:r>
    </w:p>
    <w:p w:rsidR="007F3DA4" w:rsidRDefault="007F3DA4" w:rsidP="00384F2C">
      <w:pPr>
        <w:spacing w:after="0" w:line="240" w:lineRule="auto"/>
        <w:jc w:val="both"/>
        <w:rPr>
          <w:rFonts w:ascii="Lato" w:hAnsi="Lato"/>
        </w:rPr>
      </w:pPr>
      <w:r>
        <w:rPr>
          <w:rFonts w:ascii="Lato" w:hAnsi="Lato"/>
        </w:rPr>
        <w:t>Список иждивенцев, которые имеют право на оформление трудовой пенсии по потере кормильца, достаточно обширен и в него входят следующие лица:</w:t>
      </w:r>
    </w:p>
    <w:p w:rsidR="007F3DA4" w:rsidRDefault="007F3DA4" w:rsidP="00384F2C">
      <w:pPr>
        <w:numPr>
          <w:ilvl w:val="0"/>
          <w:numId w:val="1"/>
        </w:numPr>
        <w:spacing w:after="0" w:line="240" w:lineRule="auto"/>
        <w:jc w:val="both"/>
        <w:rPr>
          <w:rFonts w:ascii="Lato" w:hAnsi="Lato"/>
        </w:rPr>
      </w:pPr>
      <w:r>
        <w:rPr>
          <w:rFonts w:ascii="Lato" w:hAnsi="Lato"/>
        </w:rPr>
        <w:t xml:space="preserve">Братья, сестры, дети и внуки умершего, при условии, что они </w:t>
      </w:r>
      <w:r>
        <w:rPr>
          <w:rStyle w:val="a4"/>
          <w:rFonts w:ascii="Lato" w:hAnsi="Lato"/>
        </w:rPr>
        <w:t>не достигли совершеннолетия</w:t>
      </w:r>
      <w:r>
        <w:rPr>
          <w:rFonts w:ascii="Lato" w:hAnsi="Lato"/>
        </w:rPr>
        <w:t xml:space="preserve"> на момент смерти и считаются нетрудоспособными. Если вышеперечисленные иждивенцы обучаются по очной форме в учебных заведениях Российской Федерации, они имеют право на получение данного вида пенсии вплоть до окончания учебы. Те, кто обучается в зарубежных учебных учреждениях, также могут оформить пенсию в связи с потерей кормильца, но при условии, что на учебу они были направлены в полном соответствии с российским и международным законодательством, исключением являются те, кто получает дополнительное образование.</w:t>
      </w:r>
    </w:p>
    <w:p w:rsidR="007F3DA4" w:rsidRDefault="007F3DA4" w:rsidP="00384F2C">
      <w:pPr>
        <w:numPr>
          <w:ilvl w:val="0"/>
          <w:numId w:val="1"/>
        </w:numPr>
        <w:spacing w:after="0" w:line="240" w:lineRule="auto"/>
        <w:jc w:val="both"/>
        <w:rPr>
          <w:rFonts w:ascii="Lato" w:hAnsi="Lato"/>
        </w:rPr>
      </w:pPr>
      <w:r>
        <w:rPr>
          <w:rFonts w:ascii="Lato" w:hAnsi="Lato"/>
        </w:rPr>
        <w:t xml:space="preserve">Дети, внуки, братья или сестры умершего могут оформить пенсию по утере кормильца и </w:t>
      </w:r>
      <w:r>
        <w:rPr>
          <w:rStyle w:val="a4"/>
          <w:rFonts w:ascii="Lato" w:hAnsi="Lato"/>
        </w:rPr>
        <w:t>после 18 лет</w:t>
      </w:r>
      <w:r>
        <w:rPr>
          <w:rFonts w:ascii="Lato" w:hAnsi="Lato"/>
        </w:rPr>
        <w:t>, если они получили инвалидность до достижения совершеннолетия. Кстати, внуки, сестры и братья признаются нетрудоспособными лишь тогда, когда не имеют родителей, способных их содержать. Например, брат умершего - еще несовершеннолетний, а родители уже стали пенсионерами по возрасту.</w:t>
      </w:r>
    </w:p>
    <w:p w:rsidR="007F3DA4" w:rsidRDefault="007F3DA4" w:rsidP="00384F2C">
      <w:pPr>
        <w:numPr>
          <w:ilvl w:val="0"/>
          <w:numId w:val="1"/>
        </w:numPr>
        <w:spacing w:after="0" w:line="240" w:lineRule="auto"/>
        <w:jc w:val="both"/>
        <w:rPr>
          <w:rFonts w:ascii="Lato" w:hAnsi="Lato"/>
        </w:rPr>
      </w:pPr>
      <w:r>
        <w:rPr>
          <w:rFonts w:ascii="Lato" w:hAnsi="Lato"/>
        </w:rPr>
        <w:t xml:space="preserve">Один из родителей умершего либо брат, сестра, ребенок, бабушка или дедушка, которые ухаживают за детьми или внуками умершего, вне зависимости от их количества. При этом детям или внукам на момент смерти кормильца должно быть </w:t>
      </w:r>
      <w:r>
        <w:rPr>
          <w:rStyle w:val="a4"/>
          <w:rFonts w:ascii="Lato" w:hAnsi="Lato"/>
        </w:rPr>
        <w:t>менее 14 лет</w:t>
      </w:r>
      <w:r>
        <w:rPr>
          <w:rFonts w:ascii="Lato" w:hAnsi="Lato"/>
        </w:rPr>
        <w:t>. Как вариант, кроме малолетних детей, те, кто будут получать пенсию, могут ухаживать за братом или сестрой умершего, но братья и сестры, которых берут под опеку, должны достичь пенсионного возраста и не работать.</w:t>
      </w:r>
    </w:p>
    <w:p w:rsidR="007F3DA4" w:rsidRDefault="007F3DA4" w:rsidP="00384F2C">
      <w:pPr>
        <w:numPr>
          <w:ilvl w:val="0"/>
          <w:numId w:val="1"/>
        </w:numPr>
        <w:spacing w:after="0" w:line="240" w:lineRule="auto"/>
        <w:jc w:val="both"/>
        <w:rPr>
          <w:rFonts w:ascii="Lato" w:hAnsi="Lato"/>
        </w:rPr>
      </w:pPr>
      <w:r>
        <w:rPr>
          <w:rFonts w:ascii="Lato" w:hAnsi="Lato"/>
        </w:rPr>
        <w:t xml:space="preserve">Супруг или родители, которые уже достигли пенсионного возраста или имеют инвалидную группу. Мужчины, согласно российскому законодательству, выходят на пенсию в </w:t>
      </w:r>
      <w:r>
        <w:rPr>
          <w:rStyle w:val="a4"/>
          <w:rFonts w:ascii="Lato" w:hAnsi="Lato"/>
        </w:rPr>
        <w:t>65 лет</w:t>
      </w:r>
      <w:r>
        <w:rPr>
          <w:rFonts w:ascii="Lato" w:hAnsi="Lato"/>
        </w:rPr>
        <w:t xml:space="preserve">, женщины – в </w:t>
      </w:r>
      <w:r>
        <w:rPr>
          <w:rStyle w:val="a4"/>
          <w:rFonts w:ascii="Lato" w:hAnsi="Lato"/>
        </w:rPr>
        <w:t>60 лет</w:t>
      </w:r>
      <w:r>
        <w:rPr>
          <w:rFonts w:ascii="Lato" w:hAnsi="Lato"/>
        </w:rPr>
        <w:t>.</w:t>
      </w:r>
    </w:p>
    <w:p w:rsidR="007F3DA4" w:rsidRDefault="007F3DA4" w:rsidP="00384F2C">
      <w:pPr>
        <w:numPr>
          <w:ilvl w:val="0"/>
          <w:numId w:val="1"/>
        </w:numPr>
        <w:spacing w:after="0" w:line="240" w:lineRule="auto"/>
        <w:jc w:val="both"/>
        <w:rPr>
          <w:rFonts w:ascii="Lato" w:hAnsi="Lato"/>
        </w:rPr>
      </w:pPr>
      <w:r>
        <w:rPr>
          <w:rFonts w:ascii="Lato" w:hAnsi="Lato"/>
        </w:rPr>
        <w:t>Бабушка и дедушка умершего, при условии выхода на пенсию по возрасту и не имеющие иных родственников, которые могут содержать их.</w:t>
      </w:r>
    </w:p>
    <w:p w:rsidR="007F3DA4" w:rsidRDefault="007F3DA4" w:rsidP="00384F2C">
      <w:pPr>
        <w:spacing w:after="0" w:line="240" w:lineRule="auto"/>
        <w:jc w:val="both"/>
        <w:rPr>
          <w:rFonts w:ascii="Lato" w:hAnsi="Lato"/>
        </w:rPr>
      </w:pPr>
      <w:r>
        <w:rPr>
          <w:rFonts w:ascii="Lato" w:hAnsi="Lato"/>
        </w:rPr>
        <w:t xml:space="preserve">Следует отметить, что усыновленные или удочеренные дети имеют равные права с родными, а усыновители – точно так же могут оформить пенсию по потере кормильца, как и обычные родители. Мачеха или отчим тоже могут оформить пенсию, но при условии, что они воспитывали и содержали падчерицу или пасынка не менее </w:t>
      </w:r>
      <w:r>
        <w:rPr>
          <w:rStyle w:val="a4"/>
          <w:rFonts w:ascii="Lato" w:hAnsi="Lato"/>
        </w:rPr>
        <w:t>5 лет</w:t>
      </w:r>
      <w:r>
        <w:rPr>
          <w:rFonts w:ascii="Lato" w:hAnsi="Lato"/>
        </w:rPr>
        <w:t>.</w:t>
      </w:r>
    </w:p>
    <w:p w:rsidR="007F3DA4" w:rsidRDefault="007F3DA4" w:rsidP="00384F2C">
      <w:pPr>
        <w:spacing w:after="0" w:line="240" w:lineRule="auto"/>
        <w:jc w:val="both"/>
        <w:rPr>
          <w:rFonts w:ascii="Lato" w:hAnsi="Lato"/>
        </w:rPr>
      </w:pPr>
      <w:r>
        <w:rPr>
          <w:rFonts w:ascii="Lato" w:hAnsi="Lato"/>
        </w:rPr>
        <w:t xml:space="preserve">В обратной же ситуации неродные дети (падчерица или пасынок) могут получать пенсию по потере кормильца только, если </w:t>
      </w:r>
    </w:p>
    <w:p w:rsidR="007F3DA4" w:rsidRDefault="007F3DA4" w:rsidP="00384F2C">
      <w:pPr>
        <w:pStyle w:val="2"/>
        <w:spacing w:before="0" w:line="240" w:lineRule="auto"/>
        <w:jc w:val="both"/>
      </w:pPr>
      <w:r>
        <w:t>Какие документы нужны для получения пенсии по потере кормильца</w:t>
      </w:r>
    </w:p>
    <w:p w:rsidR="007F3DA4" w:rsidRDefault="007F3DA4" w:rsidP="00384F2C">
      <w:pPr>
        <w:spacing w:after="0" w:line="240" w:lineRule="auto"/>
        <w:jc w:val="both"/>
        <w:rPr>
          <w:rFonts w:ascii="Lato" w:hAnsi="Lato"/>
        </w:rPr>
      </w:pPr>
      <w:r>
        <w:rPr>
          <w:rFonts w:ascii="Lato" w:hAnsi="Lato"/>
        </w:rPr>
        <w:t>Список документов, необходимых для оформления пенсии по потере кормильца, делится на обязательные и дополнительные.</w:t>
      </w:r>
    </w:p>
    <w:p w:rsidR="007F3DA4" w:rsidRDefault="007F3DA4" w:rsidP="00384F2C">
      <w:pPr>
        <w:spacing w:after="0" w:line="240" w:lineRule="auto"/>
        <w:jc w:val="both"/>
        <w:rPr>
          <w:rFonts w:ascii="Lato" w:hAnsi="Lato"/>
        </w:rPr>
      </w:pPr>
      <w:r>
        <w:rPr>
          <w:rStyle w:val="a4"/>
          <w:rFonts w:ascii="Lato" w:hAnsi="Lato"/>
        </w:rPr>
        <w:t>Обязательными являются:</w:t>
      </w:r>
    </w:p>
    <w:p w:rsidR="007F3DA4" w:rsidRDefault="007F3DA4" w:rsidP="00384F2C">
      <w:pPr>
        <w:numPr>
          <w:ilvl w:val="0"/>
          <w:numId w:val="2"/>
        </w:numPr>
        <w:spacing w:after="0" w:line="240" w:lineRule="auto"/>
        <w:jc w:val="both"/>
        <w:rPr>
          <w:rFonts w:ascii="Lato" w:hAnsi="Lato"/>
        </w:rPr>
      </w:pPr>
      <w:r>
        <w:rPr>
          <w:rFonts w:ascii="Lato" w:hAnsi="Lato"/>
        </w:rPr>
        <w:t>паспорт гражданина Российской Федерации;</w:t>
      </w:r>
    </w:p>
    <w:p w:rsidR="007F3DA4" w:rsidRDefault="007F3DA4" w:rsidP="00384F2C">
      <w:pPr>
        <w:numPr>
          <w:ilvl w:val="0"/>
          <w:numId w:val="2"/>
        </w:numPr>
        <w:spacing w:after="0" w:line="240" w:lineRule="auto"/>
        <w:jc w:val="both"/>
        <w:rPr>
          <w:rFonts w:ascii="Lato" w:hAnsi="Lato"/>
        </w:rPr>
      </w:pPr>
      <w:r>
        <w:rPr>
          <w:rFonts w:ascii="Lato" w:hAnsi="Lato"/>
        </w:rPr>
        <w:t>свидетельство о смерти;</w:t>
      </w:r>
    </w:p>
    <w:p w:rsidR="007F3DA4" w:rsidRDefault="007F3DA4" w:rsidP="00384F2C">
      <w:pPr>
        <w:numPr>
          <w:ilvl w:val="0"/>
          <w:numId w:val="2"/>
        </w:numPr>
        <w:spacing w:after="0" w:line="240" w:lineRule="auto"/>
        <w:jc w:val="both"/>
        <w:rPr>
          <w:rFonts w:ascii="Lato" w:hAnsi="Lato"/>
        </w:rPr>
      </w:pPr>
      <w:r>
        <w:rPr>
          <w:rFonts w:ascii="Lato" w:hAnsi="Lato"/>
        </w:rPr>
        <w:t>документ, подтверждающий наличие трудового стажа кормильца;</w:t>
      </w:r>
    </w:p>
    <w:p w:rsidR="007F3DA4" w:rsidRDefault="007F3DA4" w:rsidP="00384F2C">
      <w:pPr>
        <w:numPr>
          <w:ilvl w:val="0"/>
          <w:numId w:val="2"/>
        </w:numPr>
        <w:spacing w:after="0" w:line="240" w:lineRule="auto"/>
        <w:jc w:val="both"/>
        <w:rPr>
          <w:rFonts w:ascii="Lato" w:hAnsi="Lato"/>
        </w:rPr>
      </w:pPr>
      <w:r>
        <w:rPr>
          <w:rFonts w:ascii="Lato" w:hAnsi="Lato"/>
        </w:rPr>
        <w:lastRenderedPageBreak/>
        <w:t>подтверждение родственной связи с умершим.</w:t>
      </w:r>
    </w:p>
    <w:p w:rsidR="007F3DA4" w:rsidRDefault="007F3DA4" w:rsidP="00384F2C">
      <w:pPr>
        <w:spacing w:after="0" w:line="240" w:lineRule="auto"/>
        <w:jc w:val="both"/>
        <w:rPr>
          <w:rFonts w:ascii="Lato" w:hAnsi="Lato"/>
        </w:rPr>
      </w:pPr>
      <w:r>
        <w:rPr>
          <w:rFonts w:ascii="Lato" w:hAnsi="Lato"/>
        </w:rPr>
        <w:t>Если человек признан безвестно отсутствующим или умершим по решению суда, то необходимы документы, подтверждающие это решение, на их основе РАГС выдает свидетельство о смерти.</w:t>
      </w:r>
    </w:p>
    <w:p w:rsidR="007F3DA4" w:rsidRDefault="007F3DA4" w:rsidP="00384F2C">
      <w:pPr>
        <w:spacing w:after="0" w:line="240" w:lineRule="auto"/>
        <w:jc w:val="both"/>
        <w:rPr>
          <w:rFonts w:ascii="Lato" w:hAnsi="Lato"/>
        </w:rPr>
      </w:pPr>
      <w:r>
        <w:rPr>
          <w:rStyle w:val="a4"/>
          <w:rFonts w:ascii="Lato" w:hAnsi="Lato"/>
        </w:rPr>
        <w:t>Дополнительные документы</w:t>
      </w:r>
      <w:r>
        <w:rPr>
          <w:rFonts w:ascii="Lato" w:hAnsi="Lato"/>
        </w:rPr>
        <w:t xml:space="preserve"> предоставляются по требованию Пенсионного Фонда России или других организаций, которые занимаются вопросом начисления данного вида пенсии. Это могут быть бумаги, подтверждающие нетрудоспособность, статус инвалида, матери-одиночки и другие.</w:t>
      </w:r>
    </w:p>
    <w:p w:rsidR="007F3DA4" w:rsidRDefault="007F3DA4" w:rsidP="00384F2C">
      <w:pPr>
        <w:spacing w:after="0" w:line="240" w:lineRule="auto"/>
        <w:jc w:val="both"/>
        <w:rPr>
          <w:rFonts w:ascii="Lato" w:hAnsi="Lato"/>
        </w:rPr>
      </w:pPr>
      <w:r>
        <w:rPr>
          <w:rFonts w:ascii="Lato" w:hAnsi="Lato"/>
        </w:rPr>
        <w:t>В их числе находится и справка из высшего либо среднего учебного заведения, удостоверяющая, что ребенок обучается в очной форме, из Пенсионного Фонда о достижении пенсионного возраста и права на получение соответствующей пенсии и другие.</w:t>
      </w:r>
    </w:p>
    <w:p w:rsidR="007F3DA4" w:rsidRDefault="007F3DA4" w:rsidP="00384F2C">
      <w:pPr>
        <w:pStyle w:val="2"/>
        <w:spacing w:before="0" w:line="240" w:lineRule="auto"/>
        <w:jc w:val="both"/>
      </w:pPr>
      <w:r>
        <w:t>Тонкости и нюансы оформления пенсии по потере кормильца</w:t>
      </w:r>
    </w:p>
    <w:p w:rsidR="007F3DA4" w:rsidRDefault="007F3DA4" w:rsidP="00384F2C">
      <w:pPr>
        <w:spacing w:after="0" w:line="240" w:lineRule="auto"/>
        <w:jc w:val="both"/>
        <w:rPr>
          <w:rFonts w:ascii="Lato" w:hAnsi="Lato"/>
        </w:rPr>
      </w:pPr>
      <w:r>
        <w:rPr>
          <w:rFonts w:ascii="Lato" w:hAnsi="Lato"/>
        </w:rPr>
        <w:t>Право на получение трудовой пенсии по потере кормильца не будет утеряно, если супруг или супруга умершего вступит в новый брак, но при условии, что пенсия была назначена раньше этого торжественного события. В противном случае пенсию оформить невозможно.</w:t>
      </w:r>
    </w:p>
    <w:p w:rsidR="007F3DA4" w:rsidRDefault="007F3DA4" w:rsidP="00384F2C">
      <w:pPr>
        <w:spacing w:after="0" w:line="240" w:lineRule="auto"/>
        <w:jc w:val="both"/>
        <w:rPr>
          <w:rFonts w:ascii="Lato" w:hAnsi="Lato"/>
        </w:rPr>
      </w:pPr>
      <w:r>
        <w:rPr>
          <w:rFonts w:ascii="Lato" w:hAnsi="Lato"/>
        </w:rPr>
        <w:t>Члены семьи умершего, которые сами получают пенсию по возрасту, могут перейти на трудовую пенсию по потере кормильца, если она была основой финансового благополучия семьи.</w:t>
      </w:r>
    </w:p>
    <w:p w:rsidR="007F3DA4" w:rsidRDefault="007F3DA4" w:rsidP="00384F2C">
      <w:pPr>
        <w:spacing w:after="0" w:line="240" w:lineRule="auto"/>
        <w:jc w:val="both"/>
        <w:rPr>
          <w:rFonts w:ascii="Lato" w:hAnsi="Lato"/>
        </w:rPr>
      </w:pPr>
      <w:r>
        <w:rPr>
          <w:rFonts w:ascii="Lato" w:hAnsi="Lato"/>
        </w:rPr>
        <w:t>Все условия, а также список документов необходимо уточнять в районном отделении Пенсионного Фонда России. Социальные работники не только проводят подробные консультации, но и помогают получить некоторые виды справок. Для назначения пенсии по потере, в связи с инвалидностью иждивенца, следует обращаться в органы социальной опеки.</w:t>
      </w:r>
    </w:p>
    <w:p w:rsidR="003343CE" w:rsidRDefault="003343CE" w:rsidP="00384F2C">
      <w:pPr>
        <w:spacing w:after="0" w:line="240" w:lineRule="auto"/>
        <w:jc w:val="both"/>
      </w:pPr>
    </w:p>
    <w:sectPr w:rsidR="003343CE" w:rsidSect="003343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ato">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615BB"/>
    <w:multiLevelType w:val="multilevel"/>
    <w:tmpl w:val="C49C5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8781A5A"/>
    <w:multiLevelType w:val="multilevel"/>
    <w:tmpl w:val="46220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F3DA4"/>
    <w:rsid w:val="00000EB4"/>
    <w:rsid w:val="00003711"/>
    <w:rsid w:val="00005E53"/>
    <w:rsid w:val="0001131E"/>
    <w:rsid w:val="000122C9"/>
    <w:rsid w:val="000128CF"/>
    <w:rsid w:val="0001561C"/>
    <w:rsid w:val="0001657F"/>
    <w:rsid w:val="00016A88"/>
    <w:rsid w:val="00016DF2"/>
    <w:rsid w:val="00016FEF"/>
    <w:rsid w:val="00017079"/>
    <w:rsid w:val="0001760D"/>
    <w:rsid w:val="00020E5E"/>
    <w:rsid w:val="000278FB"/>
    <w:rsid w:val="00030635"/>
    <w:rsid w:val="000306E7"/>
    <w:rsid w:val="000312F2"/>
    <w:rsid w:val="000336F8"/>
    <w:rsid w:val="0003377A"/>
    <w:rsid w:val="00034832"/>
    <w:rsid w:val="00036450"/>
    <w:rsid w:val="00043489"/>
    <w:rsid w:val="00045A28"/>
    <w:rsid w:val="00045DC4"/>
    <w:rsid w:val="000463FF"/>
    <w:rsid w:val="0004747D"/>
    <w:rsid w:val="000478DE"/>
    <w:rsid w:val="00050585"/>
    <w:rsid w:val="00052855"/>
    <w:rsid w:val="000560C0"/>
    <w:rsid w:val="00056729"/>
    <w:rsid w:val="00060939"/>
    <w:rsid w:val="00061C4D"/>
    <w:rsid w:val="00080391"/>
    <w:rsid w:val="000808F0"/>
    <w:rsid w:val="000813E9"/>
    <w:rsid w:val="00081973"/>
    <w:rsid w:val="0008217A"/>
    <w:rsid w:val="0008444C"/>
    <w:rsid w:val="000912DF"/>
    <w:rsid w:val="000918AA"/>
    <w:rsid w:val="000956EC"/>
    <w:rsid w:val="000958E7"/>
    <w:rsid w:val="00096D8F"/>
    <w:rsid w:val="000A0A95"/>
    <w:rsid w:val="000A0BC6"/>
    <w:rsid w:val="000A3EE6"/>
    <w:rsid w:val="000A64D3"/>
    <w:rsid w:val="000A6891"/>
    <w:rsid w:val="000A7D82"/>
    <w:rsid w:val="000A7E27"/>
    <w:rsid w:val="000B01D8"/>
    <w:rsid w:val="000B47E5"/>
    <w:rsid w:val="000B7569"/>
    <w:rsid w:val="000C263B"/>
    <w:rsid w:val="000C35DF"/>
    <w:rsid w:val="000C3CC6"/>
    <w:rsid w:val="000C4871"/>
    <w:rsid w:val="000C4C39"/>
    <w:rsid w:val="000C699E"/>
    <w:rsid w:val="000D0520"/>
    <w:rsid w:val="000D0766"/>
    <w:rsid w:val="000D1995"/>
    <w:rsid w:val="000D4B1F"/>
    <w:rsid w:val="000D4DFC"/>
    <w:rsid w:val="000D54E0"/>
    <w:rsid w:val="000E1068"/>
    <w:rsid w:val="000E2CF1"/>
    <w:rsid w:val="000E40E2"/>
    <w:rsid w:val="000E4CA7"/>
    <w:rsid w:val="000E5452"/>
    <w:rsid w:val="000E5AD1"/>
    <w:rsid w:val="000F0D65"/>
    <w:rsid w:val="000F2395"/>
    <w:rsid w:val="000F650C"/>
    <w:rsid w:val="000F74A2"/>
    <w:rsid w:val="0010095A"/>
    <w:rsid w:val="00101EDA"/>
    <w:rsid w:val="0010271E"/>
    <w:rsid w:val="00106917"/>
    <w:rsid w:val="001117CB"/>
    <w:rsid w:val="00111A5F"/>
    <w:rsid w:val="001127DD"/>
    <w:rsid w:val="00113107"/>
    <w:rsid w:val="00114FAB"/>
    <w:rsid w:val="001164CE"/>
    <w:rsid w:val="00121642"/>
    <w:rsid w:val="00123BF1"/>
    <w:rsid w:val="00123D17"/>
    <w:rsid w:val="0012429D"/>
    <w:rsid w:val="00130278"/>
    <w:rsid w:val="00130594"/>
    <w:rsid w:val="00130F4C"/>
    <w:rsid w:val="00130FB4"/>
    <w:rsid w:val="0013166E"/>
    <w:rsid w:val="00131E9A"/>
    <w:rsid w:val="00134475"/>
    <w:rsid w:val="00134786"/>
    <w:rsid w:val="00135C34"/>
    <w:rsid w:val="00136EEA"/>
    <w:rsid w:val="00142EEA"/>
    <w:rsid w:val="00144BB7"/>
    <w:rsid w:val="0014769C"/>
    <w:rsid w:val="00152797"/>
    <w:rsid w:val="00153482"/>
    <w:rsid w:val="001557DB"/>
    <w:rsid w:val="00160224"/>
    <w:rsid w:val="001663B3"/>
    <w:rsid w:val="00166AE2"/>
    <w:rsid w:val="00167E7B"/>
    <w:rsid w:val="00167EF3"/>
    <w:rsid w:val="00170919"/>
    <w:rsid w:val="001722D3"/>
    <w:rsid w:val="001745B2"/>
    <w:rsid w:val="00174B8A"/>
    <w:rsid w:val="001812DE"/>
    <w:rsid w:val="001815B6"/>
    <w:rsid w:val="00183775"/>
    <w:rsid w:val="00185053"/>
    <w:rsid w:val="001863BE"/>
    <w:rsid w:val="00187DC7"/>
    <w:rsid w:val="00192879"/>
    <w:rsid w:val="001933DC"/>
    <w:rsid w:val="00193962"/>
    <w:rsid w:val="00193F03"/>
    <w:rsid w:val="001946D6"/>
    <w:rsid w:val="00196D04"/>
    <w:rsid w:val="00197BBD"/>
    <w:rsid w:val="001A0B5C"/>
    <w:rsid w:val="001A2579"/>
    <w:rsid w:val="001A5B87"/>
    <w:rsid w:val="001B02B1"/>
    <w:rsid w:val="001B0514"/>
    <w:rsid w:val="001B0F39"/>
    <w:rsid w:val="001B1778"/>
    <w:rsid w:val="001B249B"/>
    <w:rsid w:val="001B4137"/>
    <w:rsid w:val="001B4395"/>
    <w:rsid w:val="001B6B60"/>
    <w:rsid w:val="001C0A8E"/>
    <w:rsid w:val="001C14E9"/>
    <w:rsid w:val="001C3F32"/>
    <w:rsid w:val="001C44F6"/>
    <w:rsid w:val="001C49A2"/>
    <w:rsid w:val="001C5779"/>
    <w:rsid w:val="001C617D"/>
    <w:rsid w:val="001D0224"/>
    <w:rsid w:val="001D05B1"/>
    <w:rsid w:val="001D5A61"/>
    <w:rsid w:val="001D5ED7"/>
    <w:rsid w:val="001E1760"/>
    <w:rsid w:val="001E4497"/>
    <w:rsid w:val="001F06D9"/>
    <w:rsid w:val="001F0E11"/>
    <w:rsid w:val="001F0EB8"/>
    <w:rsid w:val="001F3EB7"/>
    <w:rsid w:val="001F4363"/>
    <w:rsid w:val="001F579E"/>
    <w:rsid w:val="001F5938"/>
    <w:rsid w:val="001F6349"/>
    <w:rsid w:val="001F70C1"/>
    <w:rsid w:val="001F727A"/>
    <w:rsid w:val="00212002"/>
    <w:rsid w:val="002210F3"/>
    <w:rsid w:val="00221802"/>
    <w:rsid w:val="00222574"/>
    <w:rsid w:val="00223008"/>
    <w:rsid w:val="00223EB9"/>
    <w:rsid w:val="00224C5E"/>
    <w:rsid w:val="002261D5"/>
    <w:rsid w:val="002262D8"/>
    <w:rsid w:val="00227ADA"/>
    <w:rsid w:val="002343D6"/>
    <w:rsid w:val="00234BD3"/>
    <w:rsid w:val="00240FEC"/>
    <w:rsid w:val="00244006"/>
    <w:rsid w:val="00245BF7"/>
    <w:rsid w:val="00246A0E"/>
    <w:rsid w:val="00250383"/>
    <w:rsid w:val="0025322D"/>
    <w:rsid w:val="00253E0F"/>
    <w:rsid w:val="00254697"/>
    <w:rsid w:val="00254AAF"/>
    <w:rsid w:val="00256ED6"/>
    <w:rsid w:val="00256F83"/>
    <w:rsid w:val="00260716"/>
    <w:rsid w:val="00260757"/>
    <w:rsid w:val="002625C1"/>
    <w:rsid w:val="00262D41"/>
    <w:rsid w:val="00265401"/>
    <w:rsid w:val="0026659B"/>
    <w:rsid w:val="00267F9D"/>
    <w:rsid w:val="00270B7A"/>
    <w:rsid w:val="00270C92"/>
    <w:rsid w:val="00270CB2"/>
    <w:rsid w:val="0027135C"/>
    <w:rsid w:val="002716AD"/>
    <w:rsid w:val="00275D24"/>
    <w:rsid w:val="00275D7D"/>
    <w:rsid w:val="00275E78"/>
    <w:rsid w:val="002762D6"/>
    <w:rsid w:val="00276D57"/>
    <w:rsid w:val="00277038"/>
    <w:rsid w:val="00283B2E"/>
    <w:rsid w:val="00285604"/>
    <w:rsid w:val="00287F17"/>
    <w:rsid w:val="00292AB7"/>
    <w:rsid w:val="00295FBC"/>
    <w:rsid w:val="002A5A01"/>
    <w:rsid w:val="002A71D5"/>
    <w:rsid w:val="002A7690"/>
    <w:rsid w:val="002B0A89"/>
    <w:rsid w:val="002B2FC9"/>
    <w:rsid w:val="002B3FB9"/>
    <w:rsid w:val="002B4907"/>
    <w:rsid w:val="002B5920"/>
    <w:rsid w:val="002B5DBA"/>
    <w:rsid w:val="002B60C4"/>
    <w:rsid w:val="002B75C3"/>
    <w:rsid w:val="002C3B6A"/>
    <w:rsid w:val="002C42E7"/>
    <w:rsid w:val="002C55BE"/>
    <w:rsid w:val="002C653C"/>
    <w:rsid w:val="002C6709"/>
    <w:rsid w:val="002C7D78"/>
    <w:rsid w:val="002D0EE8"/>
    <w:rsid w:val="002D0F26"/>
    <w:rsid w:val="002D299A"/>
    <w:rsid w:val="002D3E72"/>
    <w:rsid w:val="002D45D0"/>
    <w:rsid w:val="002D4BC0"/>
    <w:rsid w:val="002D610D"/>
    <w:rsid w:val="002E608F"/>
    <w:rsid w:val="002E6E49"/>
    <w:rsid w:val="002E70CF"/>
    <w:rsid w:val="002E71AB"/>
    <w:rsid w:val="002F063B"/>
    <w:rsid w:val="002F3A8E"/>
    <w:rsid w:val="002F6E93"/>
    <w:rsid w:val="002F72ED"/>
    <w:rsid w:val="00300066"/>
    <w:rsid w:val="003029A8"/>
    <w:rsid w:val="00306FED"/>
    <w:rsid w:val="00307C8E"/>
    <w:rsid w:val="00312958"/>
    <w:rsid w:val="00313706"/>
    <w:rsid w:val="00316F43"/>
    <w:rsid w:val="00317F62"/>
    <w:rsid w:val="00324293"/>
    <w:rsid w:val="00324944"/>
    <w:rsid w:val="00327455"/>
    <w:rsid w:val="00330044"/>
    <w:rsid w:val="003312D5"/>
    <w:rsid w:val="003322BD"/>
    <w:rsid w:val="00332F64"/>
    <w:rsid w:val="00334115"/>
    <w:rsid w:val="003343CE"/>
    <w:rsid w:val="00334E98"/>
    <w:rsid w:val="0033777A"/>
    <w:rsid w:val="00340517"/>
    <w:rsid w:val="003434B5"/>
    <w:rsid w:val="00346076"/>
    <w:rsid w:val="00347F88"/>
    <w:rsid w:val="0035453E"/>
    <w:rsid w:val="00354D53"/>
    <w:rsid w:val="00355C10"/>
    <w:rsid w:val="0035784A"/>
    <w:rsid w:val="00360699"/>
    <w:rsid w:val="00360B2B"/>
    <w:rsid w:val="00362F2B"/>
    <w:rsid w:val="00362F59"/>
    <w:rsid w:val="0036421B"/>
    <w:rsid w:val="003655EC"/>
    <w:rsid w:val="00366681"/>
    <w:rsid w:val="00366A6D"/>
    <w:rsid w:val="003677C5"/>
    <w:rsid w:val="00372F53"/>
    <w:rsid w:val="003734A5"/>
    <w:rsid w:val="00373B4A"/>
    <w:rsid w:val="00374CA4"/>
    <w:rsid w:val="00374EE4"/>
    <w:rsid w:val="003763C6"/>
    <w:rsid w:val="003767D5"/>
    <w:rsid w:val="00377EDC"/>
    <w:rsid w:val="00381F84"/>
    <w:rsid w:val="00382D88"/>
    <w:rsid w:val="00383114"/>
    <w:rsid w:val="00383B7A"/>
    <w:rsid w:val="003842E9"/>
    <w:rsid w:val="00384F2C"/>
    <w:rsid w:val="0038612A"/>
    <w:rsid w:val="00386AE2"/>
    <w:rsid w:val="00387D9B"/>
    <w:rsid w:val="00390B3B"/>
    <w:rsid w:val="00393F70"/>
    <w:rsid w:val="00394910"/>
    <w:rsid w:val="003965FF"/>
    <w:rsid w:val="00397222"/>
    <w:rsid w:val="00397DFD"/>
    <w:rsid w:val="003A2298"/>
    <w:rsid w:val="003A23A9"/>
    <w:rsid w:val="003A45F0"/>
    <w:rsid w:val="003A505F"/>
    <w:rsid w:val="003B035E"/>
    <w:rsid w:val="003B1058"/>
    <w:rsid w:val="003B2239"/>
    <w:rsid w:val="003B38E3"/>
    <w:rsid w:val="003B5997"/>
    <w:rsid w:val="003B5EC6"/>
    <w:rsid w:val="003B68EA"/>
    <w:rsid w:val="003B6EAF"/>
    <w:rsid w:val="003B7880"/>
    <w:rsid w:val="003C0F9D"/>
    <w:rsid w:val="003C5FDB"/>
    <w:rsid w:val="003C7E3E"/>
    <w:rsid w:val="003D15C4"/>
    <w:rsid w:val="003D373B"/>
    <w:rsid w:val="003D63C9"/>
    <w:rsid w:val="003D6DD1"/>
    <w:rsid w:val="003E1725"/>
    <w:rsid w:val="003E2FBA"/>
    <w:rsid w:val="003E30EA"/>
    <w:rsid w:val="003E49EA"/>
    <w:rsid w:val="003E53B1"/>
    <w:rsid w:val="003F42E6"/>
    <w:rsid w:val="00402274"/>
    <w:rsid w:val="0040273E"/>
    <w:rsid w:val="00402B67"/>
    <w:rsid w:val="00402DA9"/>
    <w:rsid w:val="00406A70"/>
    <w:rsid w:val="0041150A"/>
    <w:rsid w:val="00413138"/>
    <w:rsid w:val="00413C05"/>
    <w:rsid w:val="004148B3"/>
    <w:rsid w:val="0042218A"/>
    <w:rsid w:val="00424A8C"/>
    <w:rsid w:val="00424B5C"/>
    <w:rsid w:val="00426DE9"/>
    <w:rsid w:val="004304B3"/>
    <w:rsid w:val="00430898"/>
    <w:rsid w:val="004317FA"/>
    <w:rsid w:val="00433F7C"/>
    <w:rsid w:val="00435C17"/>
    <w:rsid w:val="0043756F"/>
    <w:rsid w:val="00440699"/>
    <w:rsid w:val="00440938"/>
    <w:rsid w:val="0044150B"/>
    <w:rsid w:val="00443F7A"/>
    <w:rsid w:val="00444E11"/>
    <w:rsid w:val="00446778"/>
    <w:rsid w:val="004468E4"/>
    <w:rsid w:val="00447E05"/>
    <w:rsid w:val="00447F29"/>
    <w:rsid w:val="004504BE"/>
    <w:rsid w:val="004506A3"/>
    <w:rsid w:val="004526E6"/>
    <w:rsid w:val="00452751"/>
    <w:rsid w:val="00454753"/>
    <w:rsid w:val="00457162"/>
    <w:rsid w:val="00460A57"/>
    <w:rsid w:val="004627E5"/>
    <w:rsid w:val="0046530D"/>
    <w:rsid w:val="004663B4"/>
    <w:rsid w:val="00467950"/>
    <w:rsid w:val="0047186C"/>
    <w:rsid w:val="00473EBA"/>
    <w:rsid w:val="00474F33"/>
    <w:rsid w:val="0047526D"/>
    <w:rsid w:val="00477C28"/>
    <w:rsid w:val="00477CEB"/>
    <w:rsid w:val="004815A6"/>
    <w:rsid w:val="00482F0A"/>
    <w:rsid w:val="00496861"/>
    <w:rsid w:val="004977F2"/>
    <w:rsid w:val="004A0DA3"/>
    <w:rsid w:val="004A137C"/>
    <w:rsid w:val="004A5B03"/>
    <w:rsid w:val="004A5D5D"/>
    <w:rsid w:val="004A7764"/>
    <w:rsid w:val="004B0F61"/>
    <w:rsid w:val="004B1F93"/>
    <w:rsid w:val="004B224C"/>
    <w:rsid w:val="004B237A"/>
    <w:rsid w:val="004B3BB6"/>
    <w:rsid w:val="004B45F5"/>
    <w:rsid w:val="004B48F5"/>
    <w:rsid w:val="004B50FE"/>
    <w:rsid w:val="004B67A5"/>
    <w:rsid w:val="004B69C1"/>
    <w:rsid w:val="004C1D24"/>
    <w:rsid w:val="004C38C3"/>
    <w:rsid w:val="004C4247"/>
    <w:rsid w:val="004D0156"/>
    <w:rsid w:val="004D2019"/>
    <w:rsid w:val="004D21BF"/>
    <w:rsid w:val="004D3401"/>
    <w:rsid w:val="004E0E88"/>
    <w:rsid w:val="004E161B"/>
    <w:rsid w:val="004E4CBA"/>
    <w:rsid w:val="004E4EF8"/>
    <w:rsid w:val="004E5557"/>
    <w:rsid w:val="004E5FD4"/>
    <w:rsid w:val="004F21A2"/>
    <w:rsid w:val="004F2328"/>
    <w:rsid w:val="004F29B0"/>
    <w:rsid w:val="004F2AD6"/>
    <w:rsid w:val="004F301D"/>
    <w:rsid w:val="004F445F"/>
    <w:rsid w:val="004F4EBF"/>
    <w:rsid w:val="004F4FD3"/>
    <w:rsid w:val="004F503B"/>
    <w:rsid w:val="004F53A3"/>
    <w:rsid w:val="004F7949"/>
    <w:rsid w:val="004F7C40"/>
    <w:rsid w:val="005004E1"/>
    <w:rsid w:val="00501D81"/>
    <w:rsid w:val="005034F9"/>
    <w:rsid w:val="00505B82"/>
    <w:rsid w:val="0050636C"/>
    <w:rsid w:val="0050790A"/>
    <w:rsid w:val="00511227"/>
    <w:rsid w:val="00512C90"/>
    <w:rsid w:val="0051729C"/>
    <w:rsid w:val="00517361"/>
    <w:rsid w:val="00517702"/>
    <w:rsid w:val="00524749"/>
    <w:rsid w:val="00525CA4"/>
    <w:rsid w:val="0052742A"/>
    <w:rsid w:val="005341F0"/>
    <w:rsid w:val="00540AD3"/>
    <w:rsid w:val="00542C87"/>
    <w:rsid w:val="00544AFC"/>
    <w:rsid w:val="00546235"/>
    <w:rsid w:val="00546F23"/>
    <w:rsid w:val="00547CE0"/>
    <w:rsid w:val="0055068C"/>
    <w:rsid w:val="005512E2"/>
    <w:rsid w:val="00551FFA"/>
    <w:rsid w:val="005522A2"/>
    <w:rsid w:val="00553CEA"/>
    <w:rsid w:val="0055434C"/>
    <w:rsid w:val="005556D1"/>
    <w:rsid w:val="00556A7F"/>
    <w:rsid w:val="00560614"/>
    <w:rsid w:val="00565790"/>
    <w:rsid w:val="005667B5"/>
    <w:rsid w:val="00566C90"/>
    <w:rsid w:val="005711BF"/>
    <w:rsid w:val="00572693"/>
    <w:rsid w:val="005776EE"/>
    <w:rsid w:val="00580062"/>
    <w:rsid w:val="005817B1"/>
    <w:rsid w:val="00582A48"/>
    <w:rsid w:val="00585751"/>
    <w:rsid w:val="00585C2F"/>
    <w:rsid w:val="00586053"/>
    <w:rsid w:val="0059351A"/>
    <w:rsid w:val="0059749A"/>
    <w:rsid w:val="005A49E7"/>
    <w:rsid w:val="005A4A9F"/>
    <w:rsid w:val="005A65CD"/>
    <w:rsid w:val="005A6E4E"/>
    <w:rsid w:val="005B02ED"/>
    <w:rsid w:val="005B0667"/>
    <w:rsid w:val="005B2AF2"/>
    <w:rsid w:val="005B478B"/>
    <w:rsid w:val="005B5C70"/>
    <w:rsid w:val="005C0FF5"/>
    <w:rsid w:val="005C358B"/>
    <w:rsid w:val="005C68B0"/>
    <w:rsid w:val="005D0D31"/>
    <w:rsid w:val="005D5D47"/>
    <w:rsid w:val="005E6A2C"/>
    <w:rsid w:val="005E7A2B"/>
    <w:rsid w:val="005F2099"/>
    <w:rsid w:val="005F7343"/>
    <w:rsid w:val="00600ECF"/>
    <w:rsid w:val="00601819"/>
    <w:rsid w:val="00601D32"/>
    <w:rsid w:val="006023B6"/>
    <w:rsid w:val="006046F2"/>
    <w:rsid w:val="00606706"/>
    <w:rsid w:val="00606A4E"/>
    <w:rsid w:val="00612240"/>
    <w:rsid w:val="006124C3"/>
    <w:rsid w:val="00612F83"/>
    <w:rsid w:val="00613653"/>
    <w:rsid w:val="00615A1D"/>
    <w:rsid w:val="00616740"/>
    <w:rsid w:val="0062281D"/>
    <w:rsid w:val="00624A8D"/>
    <w:rsid w:val="00624D7F"/>
    <w:rsid w:val="00624EE7"/>
    <w:rsid w:val="00624EF9"/>
    <w:rsid w:val="006267CF"/>
    <w:rsid w:val="006278AF"/>
    <w:rsid w:val="00630042"/>
    <w:rsid w:val="00632A62"/>
    <w:rsid w:val="006333C8"/>
    <w:rsid w:val="00633746"/>
    <w:rsid w:val="00635F93"/>
    <w:rsid w:val="00637313"/>
    <w:rsid w:val="00637E9F"/>
    <w:rsid w:val="00640DCC"/>
    <w:rsid w:val="00641A3A"/>
    <w:rsid w:val="0064527F"/>
    <w:rsid w:val="00646794"/>
    <w:rsid w:val="00646C22"/>
    <w:rsid w:val="00653B73"/>
    <w:rsid w:val="00655C67"/>
    <w:rsid w:val="00661955"/>
    <w:rsid w:val="00662A47"/>
    <w:rsid w:val="006641E0"/>
    <w:rsid w:val="00667A70"/>
    <w:rsid w:val="00671A54"/>
    <w:rsid w:val="00671DA1"/>
    <w:rsid w:val="00673C59"/>
    <w:rsid w:val="006770DF"/>
    <w:rsid w:val="00680F41"/>
    <w:rsid w:val="00681170"/>
    <w:rsid w:val="00681844"/>
    <w:rsid w:val="00681C0A"/>
    <w:rsid w:val="006864E6"/>
    <w:rsid w:val="00690088"/>
    <w:rsid w:val="006906AD"/>
    <w:rsid w:val="00691D6C"/>
    <w:rsid w:val="00696EB6"/>
    <w:rsid w:val="006A0B82"/>
    <w:rsid w:val="006A3864"/>
    <w:rsid w:val="006A3EC9"/>
    <w:rsid w:val="006A3ED1"/>
    <w:rsid w:val="006B0E9D"/>
    <w:rsid w:val="006B3E7D"/>
    <w:rsid w:val="006B4834"/>
    <w:rsid w:val="006B6087"/>
    <w:rsid w:val="006B652E"/>
    <w:rsid w:val="006C0A47"/>
    <w:rsid w:val="006C1B11"/>
    <w:rsid w:val="006C1EFD"/>
    <w:rsid w:val="006C3D2C"/>
    <w:rsid w:val="006C50C9"/>
    <w:rsid w:val="006D2120"/>
    <w:rsid w:val="006D5188"/>
    <w:rsid w:val="006D626B"/>
    <w:rsid w:val="006E1523"/>
    <w:rsid w:val="006E42EA"/>
    <w:rsid w:val="006E47BB"/>
    <w:rsid w:val="006E4CA3"/>
    <w:rsid w:val="006E5507"/>
    <w:rsid w:val="006E7343"/>
    <w:rsid w:val="006E76A0"/>
    <w:rsid w:val="006F04AA"/>
    <w:rsid w:val="006F1DA1"/>
    <w:rsid w:val="006F425A"/>
    <w:rsid w:val="006F50BA"/>
    <w:rsid w:val="00700CC3"/>
    <w:rsid w:val="007058B4"/>
    <w:rsid w:val="00705D18"/>
    <w:rsid w:val="00711D3E"/>
    <w:rsid w:val="00711DE1"/>
    <w:rsid w:val="00712C97"/>
    <w:rsid w:val="00712F8D"/>
    <w:rsid w:val="0071347A"/>
    <w:rsid w:val="0071378A"/>
    <w:rsid w:val="00713891"/>
    <w:rsid w:val="0072131F"/>
    <w:rsid w:val="007232CA"/>
    <w:rsid w:val="007249FF"/>
    <w:rsid w:val="00724B28"/>
    <w:rsid w:val="00726626"/>
    <w:rsid w:val="007270B5"/>
    <w:rsid w:val="00727C93"/>
    <w:rsid w:val="00734201"/>
    <w:rsid w:val="007407F7"/>
    <w:rsid w:val="0074106C"/>
    <w:rsid w:val="00741EEE"/>
    <w:rsid w:val="007433E1"/>
    <w:rsid w:val="00744108"/>
    <w:rsid w:val="00744215"/>
    <w:rsid w:val="00745939"/>
    <w:rsid w:val="0074738A"/>
    <w:rsid w:val="00752A9D"/>
    <w:rsid w:val="007535E1"/>
    <w:rsid w:val="007537B5"/>
    <w:rsid w:val="007548DE"/>
    <w:rsid w:val="007605F8"/>
    <w:rsid w:val="007658C7"/>
    <w:rsid w:val="0076673A"/>
    <w:rsid w:val="00766EE5"/>
    <w:rsid w:val="00771822"/>
    <w:rsid w:val="00773CFD"/>
    <w:rsid w:val="007746CF"/>
    <w:rsid w:val="007748F1"/>
    <w:rsid w:val="007749D1"/>
    <w:rsid w:val="00777940"/>
    <w:rsid w:val="00780988"/>
    <w:rsid w:val="00781155"/>
    <w:rsid w:val="0078117D"/>
    <w:rsid w:val="00781F11"/>
    <w:rsid w:val="00782EE8"/>
    <w:rsid w:val="0078387E"/>
    <w:rsid w:val="0078763D"/>
    <w:rsid w:val="00790DF4"/>
    <w:rsid w:val="00791F37"/>
    <w:rsid w:val="0079220E"/>
    <w:rsid w:val="0079395A"/>
    <w:rsid w:val="00794006"/>
    <w:rsid w:val="00796993"/>
    <w:rsid w:val="007A71E0"/>
    <w:rsid w:val="007B0CF8"/>
    <w:rsid w:val="007B3C23"/>
    <w:rsid w:val="007B3D5E"/>
    <w:rsid w:val="007B54FD"/>
    <w:rsid w:val="007B6433"/>
    <w:rsid w:val="007C26E4"/>
    <w:rsid w:val="007C3926"/>
    <w:rsid w:val="007C4C10"/>
    <w:rsid w:val="007C4F23"/>
    <w:rsid w:val="007C7B35"/>
    <w:rsid w:val="007D2D25"/>
    <w:rsid w:val="007D4706"/>
    <w:rsid w:val="007D529E"/>
    <w:rsid w:val="007E72D4"/>
    <w:rsid w:val="007F080D"/>
    <w:rsid w:val="007F1BD3"/>
    <w:rsid w:val="007F1CF3"/>
    <w:rsid w:val="007F2D40"/>
    <w:rsid w:val="007F3DA4"/>
    <w:rsid w:val="007F499E"/>
    <w:rsid w:val="007F675F"/>
    <w:rsid w:val="008009DF"/>
    <w:rsid w:val="00800AAF"/>
    <w:rsid w:val="00800C17"/>
    <w:rsid w:val="008012BA"/>
    <w:rsid w:val="00801FAC"/>
    <w:rsid w:val="0080445F"/>
    <w:rsid w:val="0080506E"/>
    <w:rsid w:val="00812BB7"/>
    <w:rsid w:val="008140F4"/>
    <w:rsid w:val="00816D26"/>
    <w:rsid w:val="008172C4"/>
    <w:rsid w:val="0081793A"/>
    <w:rsid w:val="008205E8"/>
    <w:rsid w:val="0082197A"/>
    <w:rsid w:val="00823EB8"/>
    <w:rsid w:val="0082548F"/>
    <w:rsid w:val="008272BC"/>
    <w:rsid w:val="0082796F"/>
    <w:rsid w:val="00827B22"/>
    <w:rsid w:val="008313F7"/>
    <w:rsid w:val="008319A1"/>
    <w:rsid w:val="00834B91"/>
    <w:rsid w:val="00836C62"/>
    <w:rsid w:val="00837653"/>
    <w:rsid w:val="00841A6C"/>
    <w:rsid w:val="00844045"/>
    <w:rsid w:val="00844EB9"/>
    <w:rsid w:val="00852A62"/>
    <w:rsid w:val="00852A94"/>
    <w:rsid w:val="0085457C"/>
    <w:rsid w:val="00854E16"/>
    <w:rsid w:val="008558A9"/>
    <w:rsid w:val="00856D0E"/>
    <w:rsid w:val="00861B5B"/>
    <w:rsid w:val="0086283C"/>
    <w:rsid w:val="00863905"/>
    <w:rsid w:val="0086462D"/>
    <w:rsid w:val="00864F61"/>
    <w:rsid w:val="00867D88"/>
    <w:rsid w:val="008705DF"/>
    <w:rsid w:val="00871B17"/>
    <w:rsid w:val="00871F2A"/>
    <w:rsid w:val="00875665"/>
    <w:rsid w:val="00877119"/>
    <w:rsid w:val="00880054"/>
    <w:rsid w:val="008817AE"/>
    <w:rsid w:val="0088275E"/>
    <w:rsid w:val="00883CC8"/>
    <w:rsid w:val="00884FD1"/>
    <w:rsid w:val="00885827"/>
    <w:rsid w:val="00886D40"/>
    <w:rsid w:val="00892200"/>
    <w:rsid w:val="00894F37"/>
    <w:rsid w:val="00896540"/>
    <w:rsid w:val="0089745D"/>
    <w:rsid w:val="008976E2"/>
    <w:rsid w:val="008A0A03"/>
    <w:rsid w:val="008A1088"/>
    <w:rsid w:val="008A4B9A"/>
    <w:rsid w:val="008A5860"/>
    <w:rsid w:val="008A6B63"/>
    <w:rsid w:val="008B0689"/>
    <w:rsid w:val="008B556E"/>
    <w:rsid w:val="008B630A"/>
    <w:rsid w:val="008C0F99"/>
    <w:rsid w:val="008C465C"/>
    <w:rsid w:val="008C4F78"/>
    <w:rsid w:val="008C5C77"/>
    <w:rsid w:val="008C6B8A"/>
    <w:rsid w:val="008C7082"/>
    <w:rsid w:val="008C77B8"/>
    <w:rsid w:val="008D39BC"/>
    <w:rsid w:val="008E2A22"/>
    <w:rsid w:val="008E3A9D"/>
    <w:rsid w:val="008E64A9"/>
    <w:rsid w:val="008F4642"/>
    <w:rsid w:val="008F724A"/>
    <w:rsid w:val="008F7DD0"/>
    <w:rsid w:val="00903CFB"/>
    <w:rsid w:val="009044AC"/>
    <w:rsid w:val="00904AD6"/>
    <w:rsid w:val="009061FD"/>
    <w:rsid w:val="00906714"/>
    <w:rsid w:val="00907FA5"/>
    <w:rsid w:val="00912A31"/>
    <w:rsid w:val="00913333"/>
    <w:rsid w:val="00914400"/>
    <w:rsid w:val="0091515B"/>
    <w:rsid w:val="009165D3"/>
    <w:rsid w:val="0091716A"/>
    <w:rsid w:val="00917C1E"/>
    <w:rsid w:val="00920F7C"/>
    <w:rsid w:val="00922B90"/>
    <w:rsid w:val="009241F7"/>
    <w:rsid w:val="00926108"/>
    <w:rsid w:val="00926C8C"/>
    <w:rsid w:val="0093245A"/>
    <w:rsid w:val="00933405"/>
    <w:rsid w:val="0093388A"/>
    <w:rsid w:val="0093500E"/>
    <w:rsid w:val="00935243"/>
    <w:rsid w:val="00935561"/>
    <w:rsid w:val="00935832"/>
    <w:rsid w:val="00936023"/>
    <w:rsid w:val="00940A0C"/>
    <w:rsid w:val="0094376D"/>
    <w:rsid w:val="00943B92"/>
    <w:rsid w:val="00944084"/>
    <w:rsid w:val="00944BFA"/>
    <w:rsid w:val="00945586"/>
    <w:rsid w:val="009505D0"/>
    <w:rsid w:val="009507A9"/>
    <w:rsid w:val="009507D1"/>
    <w:rsid w:val="0095131B"/>
    <w:rsid w:val="00954095"/>
    <w:rsid w:val="00957FD0"/>
    <w:rsid w:val="009615B2"/>
    <w:rsid w:val="009620D9"/>
    <w:rsid w:val="009622E4"/>
    <w:rsid w:val="009662E9"/>
    <w:rsid w:val="00967E54"/>
    <w:rsid w:val="009732A5"/>
    <w:rsid w:val="00980D08"/>
    <w:rsid w:val="009852A0"/>
    <w:rsid w:val="0098672F"/>
    <w:rsid w:val="009907FE"/>
    <w:rsid w:val="00991926"/>
    <w:rsid w:val="0099540B"/>
    <w:rsid w:val="00996991"/>
    <w:rsid w:val="009970C7"/>
    <w:rsid w:val="00997CE6"/>
    <w:rsid w:val="009A01AD"/>
    <w:rsid w:val="009A2859"/>
    <w:rsid w:val="009A33B4"/>
    <w:rsid w:val="009A3DFE"/>
    <w:rsid w:val="009A4328"/>
    <w:rsid w:val="009B2414"/>
    <w:rsid w:val="009B3C8D"/>
    <w:rsid w:val="009B481A"/>
    <w:rsid w:val="009B4ACB"/>
    <w:rsid w:val="009B4AF0"/>
    <w:rsid w:val="009B7877"/>
    <w:rsid w:val="009C0D25"/>
    <w:rsid w:val="009C4AF7"/>
    <w:rsid w:val="009C5E8F"/>
    <w:rsid w:val="009C6359"/>
    <w:rsid w:val="009D1498"/>
    <w:rsid w:val="009D214F"/>
    <w:rsid w:val="009D2F67"/>
    <w:rsid w:val="009D3132"/>
    <w:rsid w:val="009D3897"/>
    <w:rsid w:val="009D4AF9"/>
    <w:rsid w:val="009D4D3D"/>
    <w:rsid w:val="009D6B8E"/>
    <w:rsid w:val="009E0D82"/>
    <w:rsid w:val="009E3918"/>
    <w:rsid w:val="009E3B00"/>
    <w:rsid w:val="009E4A67"/>
    <w:rsid w:val="009E5AF6"/>
    <w:rsid w:val="009E6D5B"/>
    <w:rsid w:val="009E6F29"/>
    <w:rsid w:val="009F0713"/>
    <w:rsid w:val="009F428C"/>
    <w:rsid w:val="009F5253"/>
    <w:rsid w:val="009F7AF1"/>
    <w:rsid w:val="00A027F8"/>
    <w:rsid w:val="00A05112"/>
    <w:rsid w:val="00A05163"/>
    <w:rsid w:val="00A06370"/>
    <w:rsid w:val="00A076B8"/>
    <w:rsid w:val="00A112B8"/>
    <w:rsid w:val="00A13310"/>
    <w:rsid w:val="00A13C61"/>
    <w:rsid w:val="00A14F9A"/>
    <w:rsid w:val="00A16901"/>
    <w:rsid w:val="00A20959"/>
    <w:rsid w:val="00A26716"/>
    <w:rsid w:val="00A306CF"/>
    <w:rsid w:val="00A344B4"/>
    <w:rsid w:val="00A349A2"/>
    <w:rsid w:val="00A36404"/>
    <w:rsid w:val="00A36609"/>
    <w:rsid w:val="00A37101"/>
    <w:rsid w:val="00A407B7"/>
    <w:rsid w:val="00A41305"/>
    <w:rsid w:val="00A4178B"/>
    <w:rsid w:val="00A41B7D"/>
    <w:rsid w:val="00A422BF"/>
    <w:rsid w:val="00A4333E"/>
    <w:rsid w:val="00A450DD"/>
    <w:rsid w:val="00A4629B"/>
    <w:rsid w:val="00A47909"/>
    <w:rsid w:val="00A47D82"/>
    <w:rsid w:val="00A5053F"/>
    <w:rsid w:val="00A51900"/>
    <w:rsid w:val="00A57A57"/>
    <w:rsid w:val="00A63757"/>
    <w:rsid w:val="00A645A2"/>
    <w:rsid w:val="00A662F5"/>
    <w:rsid w:val="00A71217"/>
    <w:rsid w:val="00A71BE4"/>
    <w:rsid w:val="00A80F1D"/>
    <w:rsid w:val="00A81361"/>
    <w:rsid w:val="00A822D1"/>
    <w:rsid w:val="00A857BE"/>
    <w:rsid w:val="00A9196C"/>
    <w:rsid w:val="00A94C2F"/>
    <w:rsid w:val="00A94F17"/>
    <w:rsid w:val="00A954B5"/>
    <w:rsid w:val="00A976C4"/>
    <w:rsid w:val="00A977BC"/>
    <w:rsid w:val="00AA1BAA"/>
    <w:rsid w:val="00AA401B"/>
    <w:rsid w:val="00AB0928"/>
    <w:rsid w:val="00AB2FC4"/>
    <w:rsid w:val="00AB3CDC"/>
    <w:rsid w:val="00AB64EE"/>
    <w:rsid w:val="00AC01DD"/>
    <w:rsid w:val="00AC2940"/>
    <w:rsid w:val="00AC7D42"/>
    <w:rsid w:val="00AC7D88"/>
    <w:rsid w:val="00AD26D4"/>
    <w:rsid w:val="00AD2F83"/>
    <w:rsid w:val="00AD3852"/>
    <w:rsid w:val="00AD4691"/>
    <w:rsid w:val="00AD6980"/>
    <w:rsid w:val="00AE67A2"/>
    <w:rsid w:val="00AE7039"/>
    <w:rsid w:val="00AF13AD"/>
    <w:rsid w:val="00AF23EC"/>
    <w:rsid w:val="00AF2A01"/>
    <w:rsid w:val="00AF4C3B"/>
    <w:rsid w:val="00AF615A"/>
    <w:rsid w:val="00B02237"/>
    <w:rsid w:val="00B15985"/>
    <w:rsid w:val="00B17169"/>
    <w:rsid w:val="00B2082D"/>
    <w:rsid w:val="00B223AC"/>
    <w:rsid w:val="00B23F1E"/>
    <w:rsid w:val="00B24A9B"/>
    <w:rsid w:val="00B251FF"/>
    <w:rsid w:val="00B25D50"/>
    <w:rsid w:val="00B269EF"/>
    <w:rsid w:val="00B276C2"/>
    <w:rsid w:val="00B27B1A"/>
    <w:rsid w:val="00B3652E"/>
    <w:rsid w:val="00B376DB"/>
    <w:rsid w:val="00B402B4"/>
    <w:rsid w:val="00B41870"/>
    <w:rsid w:val="00B4642E"/>
    <w:rsid w:val="00B51309"/>
    <w:rsid w:val="00B524BC"/>
    <w:rsid w:val="00B5406F"/>
    <w:rsid w:val="00B5668B"/>
    <w:rsid w:val="00B569D6"/>
    <w:rsid w:val="00B57CC1"/>
    <w:rsid w:val="00B61CAF"/>
    <w:rsid w:val="00B62D1D"/>
    <w:rsid w:val="00B63554"/>
    <w:rsid w:val="00B64DD7"/>
    <w:rsid w:val="00B6648E"/>
    <w:rsid w:val="00B67C8E"/>
    <w:rsid w:val="00B72C8D"/>
    <w:rsid w:val="00B72FF0"/>
    <w:rsid w:val="00B759E0"/>
    <w:rsid w:val="00B8140A"/>
    <w:rsid w:val="00B83C10"/>
    <w:rsid w:val="00B878C9"/>
    <w:rsid w:val="00B90F31"/>
    <w:rsid w:val="00B925D7"/>
    <w:rsid w:val="00B970C4"/>
    <w:rsid w:val="00B97592"/>
    <w:rsid w:val="00BA01DD"/>
    <w:rsid w:val="00BA09B0"/>
    <w:rsid w:val="00BA3A9F"/>
    <w:rsid w:val="00BB138A"/>
    <w:rsid w:val="00BB17B2"/>
    <w:rsid w:val="00BB17F2"/>
    <w:rsid w:val="00BB4F50"/>
    <w:rsid w:val="00BB503D"/>
    <w:rsid w:val="00BB77FD"/>
    <w:rsid w:val="00BC1E7B"/>
    <w:rsid w:val="00BC3FAB"/>
    <w:rsid w:val="00BD116F"/>
    <w:rsid w:val="00BD13DD"/>
    <w:rsid w:val="00BD4177"/>
    <w:rsid w:val="00BD7A75"/>
    <w:rsid w:val="00BE0807"/>
    <w:rsid w:val="00BE0B9B"/>
    <w:rsid w:val="00BE1A99"/>
    <w:rsid w:val="00BE2887"/>
    <w:rsid w:val="00BE4AB0"/>
    <w:rsid w:val="00BE646E"/>
    <w:rsid w:val="00BE65FE"/>
    <w:rsid w:val="00BE6D03"/>
    <w:rsid w:val="00BE72F8"/>
    <w:rsid w:val="00BF0069"/>
    <w:rsid w:val="00BF1CB9"/>
    <w:rsid w:val="00BF47A5"/>
    <w:rsid w:val="00BF5762"/>
    <w:rsid w:val="00BF7875"/>
    <w:rsid w:val="00C02E74"/>
    <w:rsid w:val="00C04140"/>
    <w:rsid w:val="00C06532"/>
    <w:rsid w:val="00C1614A"/>
    <w:rsid w:val="00C16924"/>
    <w:rsid w:val="00C16FBE"/>
    <w:rsid w:val="00C2109A"/>
    <w:rsid w:val="00C22B5F"/>
    <w:rsid w:val="00C2527D"/>
    <w:rsid w:val="00C25826"/>
    <w:rsid w:val="00C30E63"/>
    <w:rsid w:val="00C31363"/>
    <w:rsid w:val="00C32CA5"/>
    <w:rsid w:val="00C36582"/>
    <w:rsid w:val="00C415FE"/>
    <w:rsid w:val="00C43E53"/>
    <w:rsid w:val="00C43F6F"/>
    <w:rsid w:val="00C4544F"/>
    <w:rsid w:val="00C45A8B"/>
    <w:rsid w:val="00C45B1E"/>
    <w:rsid w:val="00C47A2C"/>
    <w:rsid w:val="00C47A84"/>
    <w:rsid w:val="00C47FD1"/>
    <w:rsid w:val="00C50448"/>
    <w:rsid w:val="00C5084E"/>
    <w:rsid w:val="00C55102"/>
    <w:rsid w:val="00C60003"/>
    <w:rsid w:val="00C60E35"/>
    <w:rsid w:val="00C621A4"/>
    <w:rsid w:val="00C6386D"/>
    <w:rsid w:val="00C649F8"/>
    <w:rsid w:val="00C65410"/>
    <w:rsid w:val="00C669C2"/>
    <w:rsid w:val="00C6763B"/>
    <w:rsid w:val="00C7251D"/>
    <w:rsid w:val="00C75DFF"/>
    <w:rsid w:val="00C771DB"/>
    <w:rsid w:val="00C77804"/>
    <w:rsid w:val="00C807E5"/>
    <w:rsid w:val="00C80D74"/>
    <w:rsid w:val="00C80E5D"/>
    <w:rsid w:val="00C82899"/>
    <w:rsid w:val="00C84054"/>
    <w:rsid w:val="00C87C8A"/>
    <w:rsid w:val="00C9385E"/>
    <w:rsid w:val="00C9511B"/>
    <w:rsid w:val="00C9590C"/>
    <w:rsid w:val="00CA15FD"/>
    <w:rsid w:val="00CA41ED"/>
    <w:rsid w:val="00CB2A49"/>
    <w:rsid w:val="00CB2B8E"/>
    <w:rsid w:val="00CC09E5"/>
    <w:rsid w:val="00CC1D61"/>
    <w:rsid w:val="00CC2CCD"/>
    <w:rsid w:val="00CC5AAC"/>
    <w:rsid w:val="00CC5B24"/>
    <w:rsid w:val="00CC7A49"/>
    <w:rsid w:val="00CC7C12"/>
    <w:rsid w:val="00CD0F0A"/>
    <w:rsid w:val="00CD10A2"/>
    <w:rsid w:val="00CD3B2E"/>
    <w:rsid w:val="00CD5777"/>
    <w:rsid w:val="00CD5DE6"/>
    <w:rsid w:val="00CD5DFF"/>
    <w:rsid w:val="00CD7F4B"/>
    <w:rsid w:val="00CE05C2"/>
    <w:rsid w:val="00CE16B0"/>
    <w:rsid w:val="00CE4575"/>
    <w:rsid w:val="00CE482B"/>
    <w:rsid w:val="00CE5422"/>
    <w:rsid w:val="00CE5541"/>
    <w:rsid w:val="00CE76ED"/>
    <w:rsid w:val="00CF275F"/>
    <w:rsid w:val="00CF45BA"/>
    <w:rsid w:val="00CF687D"/>
    <w:rsid w:val="00D01BB2"/>
    <w:rsid w:val="00D028EB"/>
    <w:rsid w:val="00D051C2"/>
    <w:rsid w:val="00D053A8"/>
    <w:rsid w:val="00D06C0D"/>
    <w:rsid w:val="00D102EF"/>
    <w:rsid w:val="00D11B04"/>
    <w:rsid w:val="00D152C9"/>
    <w:rsid w:val="00D17DD3"/>
    <w:rsid w:val="00D20B52"/>
    <w:rsid w:val="00D21355"/>
    <w:rsid w:val="00D2191F"/>
    <w:rsid w:val="00D21C6E"/>
    <w:rsid w:val="00D21E94"/>
    <w:rsid w:val="00D23BD1"/>
    <w:rsid w:val="00D23C5D"/>
    <w:rsid w:val="00D27BE4"/>
    <w:rsid w:val="00D3066D"/>
    <w:rsid w:val="00D3071C"/>
    <w:rsid w:val="00D33FA3"/>
    <w:rsid w:val="00D340E1"/>
    <w:rsid w:val="00D36AA9"/>
    <w:rsid w:val="00D36CAB"/>
    <w:rsid w:val="00D40F4D"/>
    <w:rsid w:val="00D422B3"/>
    <w:rsid w:val="00D4290E"/>
    <w:rsid w:val="00D4526A"/>
    <w:rsid w:val="00D456CA"/>
    <w:rsid w:val="00D51F0A"/>
    <w:rsid w:val="00D53862"/>
    <w:rsid w:val="00D60E4C"/>
    <w:rsid w:val="00D60EA6"/>
    <w:rsid w:val="00D62C70"/>
    <w:rsid w:val="00D6552C"/>
    <w:rsid w:val="00D711DB"/>
    <w:rsid w:val="00D7159E"/>
    <w:rsid w:val="00D71895"/>
    <w:rsid w:val="00D71CCB"/>
    <w:rsid w:val="00D74B99"/>
    <w:rsid w:val="00D74D51"/>
    <w:rsid w:val="00D763AD"/>
    <w:rsid w:val="00D76C53"/>
    <w:rsid w:val="00D77230"/>
    <w:rsid w:val="00D812C0"/>
    <w:rsid w:val="00D833D2"/>
    <w:rsid w:val="00D8352B"/>
    <w:rsid w:val="00D8396C"/>
    <w:rsid w:val="00D850C3"/>
    <w:rsid w:val="00D86731"/>
    <w:rsid w:val="00D906B6"/>
    <w:rsid w:val="00D91A14"/>
    <w:rsid w:val="00D91E08"/>
    <w:rsid w:val="00D920B4"/>
    <w:rsid w:val="00DA0225"/>
    <w:rsid w:val="00DA42F4"/>
    <w:rsid w:val="00DA4546"/>
    <w:rsid w:val="00DA4A00"/>
    <w:rsid w:val="00DA517D"/>
    <w:rsid w:val="00DB21AB"/>
    <w:rsid w:val="00DB505A"/>
    <w:rsid w:val="00DB5386"/>
    <w:rsid w:val="00DB6F95"/>
    <w:rsid w:val="00DC0546"/>
    <w:rsid w:val="00DC39E3"/>
    <w:rsid w:val="00DC7140"/>
    <w:rsid w:val="00DD19BD"/>
    <w:rsid w:val="00DD1F3F"/>
    <w:rsid w:val="00DD3CE3"/>
    <w:rsid w:val="00DD70E6"/>
    <w:rsid w:val="00DE001A"/>
    <w:rsid w:val="00DE25DF"/>
    <w:rsid w:val="00DE2694"/>
    <w:rsid w:val="00DE32EB"/>
    <w:rsid w:val="00DE682B"/>
    <w:rsid w:val="00DE7830"/>
    <w:rsid w:val="00DF7FF7"/>
    <w:rsid w:val="00E05651"/>
    <w:rsid w:val="00E057B5"/>
    <w:rsid w:val="00E0789F"/>
    <w:rsid w:val="00E106CE"/>
    <w:rsid w:val="00E116E6"/>
    <w:rsid w:val="00E133CD"/>
    <w:rsid w:val="00E17237"/>
    <w:rsid w:val="00E1740D"/>
    <w:rsid w:val="00E20794"/>
    <w:rsid w:val="00E21EA2"/>
    <w:rsid w:val="00E256EC"/>
    <w:rsid w:val="00E27371"/>
    <w:rsid w:val="00E27AEC"/>
    <w:rsid w:val="00E34B75"/>
    <w:rsid w:val="00E44579"/>
    <w:rsid w:val="00E44F46"/>
    <w:rsid w:val="00E52EDC"/>
    <w:rsid w:val="00E551C1"/>
    <w:rsid w:val="00E605EC"/>
    <w:rsid w:val="00E63692"/>
    <w:rsid w:val="00E6419A"/>
    <w:rsid w:val="00E70124"/>
    <w:rsid w:val="00E70BD5"/>
    <w:rsid w:val="00E7213E"/>
    <w:rsid w:val="00E75209"/>
    <w:rsid w:val="00E769A3"/>
    <w:rsid w:val="00E76FA6"/>
    <w:rsid w:val="00E82577"/>
    <w:rsid w:val="00E82B05"/>
    <w:rsid w:val="00E86F3C"/>
    <w:rsid w:val="00E90D99"/>
    <w:rsid w:val="00E91575"/>
    <w:rsid w:val="00EA152E"/>
    <w:rsid w:val="00EA24A0"/>
    <w:rsid w:val="00EA361B"/>
    <w:rsid w:val="00EA7741"/>
    <w:rsid w:val="00EA794C"/>
    <w:rsid w:val="00EA79B2"/>
    <w:rsid w:val="00EA7FB4"/>
    <w:rsid w:val="00EB10DC"/>
    <w:rsid w:val="00EB197B"/>
    <w:rsid w:val="00EB4423"/>
    <w:rsid w:val="00EB5354"/>
    <w:rsid w:val="00EB6A43"/>
    <w:rsid w:val="00EC0D02"/>
    <w:rsid w:val="00EC0FF7"/>
    <w:rsid w:val="00EC123E"/>
    <w:rsid w:val="00EC1AF7"/>
    <w:rsid w:val="00EC2394"/>
    <w:rsid w:val="00EC34ED"/>
    <w:rsid w:val="00EC4AFA"/>
    <w:rsid w:val="00EC5EFB"/>
    <w:rsid w:val="00EC74B9"/>
    <w:rsid w:val="00ED1B5D"/>
    <w:rsid w:val="00ED2DEB"/>
    <w:rsid w:val="00ED365A"/>
    <w:rsid w:val="00ED4554"/>
    <w:rsid w:val="00ED5130"/>
    <w:rsid w:val="00ED679C"/>
    <w:rsid w:val="00ED6835"/>
    <w:rsid w:val="00ED749C"/>
    <w:rsid w:val="00EE13B1"/>
    <w:rsid w:val="00EE44AE"/>
    <w:rsid w:val="00EE655D"/>
    <w:rsid w:val="00EF1210"/>
    <w:rsid w:val="00EF14E6"/>
    <w:rsid w:val="00EF16B2"/>
    <w:rsid w:val="00EF4298"/>
    <w:rsid w:val="00EF5987"/>
    <w:rsid w:val="00F0391F"/>
    <w:rsid w:val="00F03CF3"/>
    <w:rsid w:val="00F060EE"/>
    <w:rsid w:val="00F0696E"/>
    <w:rsid w:val="00F115E7"/>
    <w:rsid w:val="00F11C0C"/>
    <w:rsid w:val="00F17121"/>
    <w:rsid w:val="00F177A6"/>
    <w:rsid w:val="00F20559"/>
    <w:rsid w:val="00F20DC7"/>
    <w:rsid w:val="00F2255D"/>
    <w:rsid w:val="00F328C8"/>
    <w:rsid w:val="00F36084"/>
    <w:rsid w:val="00F37D4C"/>
    <w:rsid w:val="00F409CD"/>
    <w:rsid w:val="00F41EE2"/>
    <w:rsid w:val="00F44323"/>
    <w:rsid w:val="00F458F7"/>
    <w:rsid w:val="00F4763D"/>
    <w:rsid w:val="00F47860"/>
    <w:rsid w:val="00F52633"/>
    <w:rsid w:val="00F52AA0"/>
    <w:rsid w:val="00F558BB"/>
    <w:rsid w:val="00F573B2"/>
    <w:rsid w:val="00F578B3"/>
    <w:rsid w:val="00F62B20"/>
    <w:rsid w:val="00F6366D"/>
    <w:rsid w:val="00F67836"/>
    <w:rsid w:val="00F74576"/>
    <w:rsid w:val="00F809C5"/>
    <w:rsid w:val="00F811E5"/>
    <w:rsid w:val="00F832D0"/>
    <w:rsid w:val="00F83B8F"/>
    <w:rsid w:val="00F849DA"/>
    <w:rsid w:val="00F9100C"/>
    <w:rsid w:val="00F9139D"/>
    <w:rsid w:val="00F94046"/>
    <w:rsid w:val="00FA222A"/>
    <w:rsid w:val="00FA567E"/>
    <w:rsid w:val="00FB1757"/>
    <w:rsid w:val="00FB510E"/>
    <w:rsid w:val="00FB5535"/>
    <w:rsid w:val="00FB5C44"/>
    <w:rsid w:val="00FC0CE5"/>
    <w:rsid w:val="00FC470F"/>
    <w:rsid w:val="00FC5DF5"/>
    <w:rsid w:val="00FC6AEA"/>
    <w:rsid w:val="00FC7414"/>
    <w:rsid w:val="00FC7476"/>
    <w:rsid w:val="00FD074E"/>
    <w:rsid w:val="00FD1787"/>
    <w:rsid w:val="00FD27CA"/>
    <w:rsid w:val="00FD2C5E"/>
    <w:rsid w:val="00FD5DF7"/>
    <w:rsid w:val="00FD5E45"/>
    <w:rsid w:val="00FD79B8"/>
    <w:rsid w:val="00FE0AAF"/>
    <w:rsid w:val="00FE2E0F"/>
    <w:rsid w:val="00FE4360"/>
    <w:rsid w:val="00FE45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3CE"/>
  </w:style>
  <w:style w:type="paragraph" w:styleId="1">
    <w:name w:val="heading 1"/>
    <w:basedOn w:val="a"/>
    <w:link w:val="10"/>
    <w:uiPriority w:val="9"/>
    <w:qFormat/>
    <w:rsid w:val="007F3DA4"/>
    <w:pPr>
      <w:spacing w:before="161" w:after="161" w:line="308" w:lineRule="atLeast"/>
      <w:outlineLvl w:val="0"/>
    </w:pPr>
    <w:rPr>
      <w:rFonts w:ascii="Lato" w:eastAsia="Times New Roman" w:hAnsi="Lato" w:cs="Times New Roman"/>
      <w:b/>
      <w:bCs/>
      <w:kern w:val="36"/>
      <w:sz w:val="48"/>
      <w:szCs w:val="48"/>
      <w:lang w:eastAsia="ru-RU"/>
    </w:rPr>
  </w:style>
  <w:style w:type="paragraph" w:styleId="2">
    <w:name w:val="heading 2"/>
    <w:basedOn w:val="a"/>
    <w:next w:val="a"/>
    <w:link w:val="20"/>
    <w:uiPriority w:val="9"/>
    <w:semiHidden/>
    <w:unhideWhenUsed/>
    <w:qFormat/>
    <w:rsid w:val="007F3D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3DA4"/>
    <w:rPr>
      <w:rFonts w:ascii="Lato" w:eastAsia="Times New Roman" w:hAnsi="Lato" w:cs="Times New Roman"/>
      <w:b/>
      <w:bCs/>
      <w:kern w:val="36"/>
      <w:sz w:val="48"/>
      <w:szCs w:val="48"/>
      <w:lang w:eastAsia="ru-RU"/>
    </w:rPr>
  </w:style>
  <w:style w:type="character" w:styleId="a3">
    <w:name w:val="Hyperlink"/>
    <w:basedOn w:val="a0"/>
    <w:uiPriority w:val="99"/>
    <w:semiHidden/>
    <w:unhideWhenUsed/>
    <w:rsid w:val="007F3DA4"/>
    <w:rPr>
      <w:strike w:val="0"/>
      <w:dstrike w:val="0"/>
      <w:color w:val="4183C4"/>
      <w:u w:val="none"/>
      <w:effect w:val="none"/>
      <w:shd w:val="clear" w:color="auto" w:fill="auto"/>
    </w:rPr>
  </w:style>
  <w:style w:type="character" w:customStyle="1" w:styleId="20">
    <w:name w:val="Заголовок 2 Знак"/>
    <w:basedOn w:val="a0"/>
    <w:link w:val="2"/>
    <w:uiPriority w:val="9"/>
    <w:semiHidden/>
    <w:rsid w:val="007F3DA4"/>
    <w:rPr>
      <w:rFonts w:asciiTheme="majorHAnsi" w:eastAsiaTheme="majorEastAsia" w:hAnsiTheme="majorHAnsi" w:cstheme="majorBidi"/>
      <w:b/>
      <w:bCs/>
      <w:color w:val="4F81BD" w:themeColor="accent1"/>
      <w:sz w:val="26"/>
      <w:szCs w:val="26"/>
    </w:rPr>
  </w:style>
  <w:style w:type="character" w:styleId="a4">
    <w:name w:val="Strong"/>
    <w:basedOn w:val="a0"/>
    <w:uiPriority w:val="22"/>
    <w:qFormat/>
    <w:rsid w:val="007F3DA4"/>
    <w:rPr>
      <w:b/>
      <w:bCs/>
    </w:rPr>
  </w:style>
</w:styles>
</file>

<file path=word/webSettings.xml><?xml version="1.0" encoding="utf-8"?>
<w:webSettings xmlns:r="http://schemas.openxmlformats.org/officeDocument/2006/relationships" xmlns:w="http://schemas.openxmlformats.org/wordprocessingml/2006/main">
  <w:divs>
    <w:div w:id="342976062">
      <w:bodyDiv w:val="1"/>
      <w:marLeft w:val="0"/>
      <w:marRight w:val="0"/>
      <w:marTop w:val="0"/>
      <w:marBottom w:val="0"/>
      <w:divBdr>
        <w:top w:val="none" w:sz="0" w:space="0" w:color="auto"/>
        <w:left w:val="none" w:sz="0" w:space="0" w:color="auto"/>
        <w:bottom w:val="none" w:sz="0" w:space="0" w:color="auto"/>
        <w:right w:val="none" w:sz="0" w:space="0" w:color="auto"/>
      </w:divBdr>
      <w:divsChild>
        <w:div w:id="145633130">
          <w:marLeft w:val="0"/>
          <w:marRight w:val="0"/>
          <w:marTop w:val="0"/>
          <w:marBottom w:val="0"/>
          <w:divBdr>
            <w:top w:val="none" w:sz="0" w:space="0" w:color="auto"/>
            <w:left w:val="none" w:sz="0" w:space="0" w:color="auto"/>
            <w:bottom w:val="none" w:sz="0" w:space="0" w:color="auto"/>
            <w:right w:val="none" w:sz="0" w:space="0" w:color="auto"/>
          </w:divBdr>
          <w:divsChild>
            <w:div w:id="1457985501">
              <w:marLeft w:val="0"/>
              <w:marRight w:val="0"/>
              <w:marTop w:val="0"/>
              <w:marBottom w:val="0"/>
              <w:divBdr>
                <w:top w:val="none" w:sz="0" w:space="0" w:color="auto"/>
                <w:left w:val="none" w:sz="0" w:space="0" w:color="auto"/>
                <w:bottom w:val="none" w:sz="0" w:space="0" w:color="auto"/>
                <w:right w:val="none" w:sz="0" w:space="0" w:color="auto"/>
              </w:divBdr>
              <w:divsChild>
                <w:div w:id="582836797">
                  <w:marLeft w:val="0"/>
                  <w:marRight w:val="0"/>
                  <w:marTop w:val="0"/>
                  <w:marBottom w:val="0"/>
                  <w:divBdr>
                    <w:top w:val="none" w:sz="0" w:space="0" w:color="auto"/>
                    <w:left w:val="none" w:sz="0" w:space="0" w:color="auto"/>
                    <w:bottom w:val="none" w:sz="0" w:space="0" w:color="auto"/>
                    <w:right w:val="none" w:sz="0" w:space="0" w:color="auto"/>
                  </w:divBdr>
                  <w:divsChild>
                    <w:div w:id="642075924">
                      <w:marLeft w:val="0"/>
                      <w:marRight w:val="0"/>
                      <w:marTop w:val="0"/>
                      <w:marBottom w:val="0"/>
                      <w:divBdr>
                        <w:top w:val="none" w:sz="0" w:space="0" w:color="auto"/>
                        <w:left w:val="none" w:sz="0" w:space="0" w:color="auto"/>
                        <w:bottom w:val="none" w:sz="0" w:space="0" w:color="auto"/>
                        <w:right w:val="none" w:sz="0" w:space="0" w:color="auto"/>
                      </w:divBdr>
                      <w:divsChild>
                        <w:div w:id="249435479">
                          <w:marLeft w:val="0"/>
                          <w:marRight w:val="0"/>
                          <w:marTop w:val="0"/>
                          <w:marBottom w:val="0"/>
                          <w:divBdr>
                            <w:top w:val="none" w:sz="0" w:space="0" w:color="auto"/>
                            <w:left w:val="none" w:sz="0" w:space="0" w:color="auto"/>
                            <w:bottom w:val="none" w:sz="0" w:space="0" w:color="auto"/>
                            <w:right w:val="none" w:sz="0" w:space="0" w:color="auto"/>
                          </w:divBdr>
                          <w:divsChild>
                            <w:div w:id="305859278">
                              <w:marLeft w:val="0"/>
                              <w:marRight w:val="0"/>
                              <w:marTop w:val="0"/>
                              <w:marBottom w:val="0"/>
                              <w:divBdr>
                                <w:top w:val="none" w:sz="0" w:space="0" w:color="auto"/>
                                <w:left w:val="none" w:sz="0" w:space="0" w:color="auto"/>
                                <w:bottom w:val="none" w:sz="0" w:space="0" w:color="auto"/>
                                <w:right w:val="none" w:sz="0" w:space="0" w:color="auto"/>
                              </w:divBdr>
                              <w:divsChild>
                                <w:div w:id="2096051194">
                                  <w:marLeft w:val="0"/>
                                  <w:marRight w:val="0"/>
                                  <w:marTop w:val="0"/>
                                  <w:marBottom w:val="0"/>
                                  <w:divBdr>
                                    <w:top w:val="none" w:sz="0" w:space="0" w:color="auto"/>
                                    <w:left w:val="none" w:sz="0" w:space="0" w:color="auto"/>
                                    <w:bottom w:val="none" w:sz="0" w:space="0" w:color="auto"/>
                                    <w:right w:val="none" w:sz="0" w:space="0" w:color="auto"/>
                                  </w:divBdr>
                                  <w:divsChild>
                                    <w:div w:id="398525313">
                                      <w:marLeft w:val="0"/>
                                      <w:marRight w:val="0"/>
                                      <w:marTop w:val="0"/>
                                      <w:marBottom w:val="0"/>
                                      <w:divBdr>
                                        <w:top w:val="none" w:sz="0" w:space="0" w:color="auto"/>
                                        <w:left w:val="none" w:sz="0" w:space="0" w:color="auto"/>
                                        <w:bottom w:val="none" w:sz="0" w:space="0" w:color="auto"/>
                                        <w:right w:val="none" w:sz="0" w:space="0" w:color="auto"/>
                                      </w:divBdr>
                                      <w:divsChild>
                                        <w:div w:id="1904828143">
                                          <w:marLeft w:val="0"/>
                                          <w:marRight w:val="0"/>
                                          <w:marTop w:val="150"/>
                                          <w:marBottom w:val="0"/>
                                          <w:divBdr>
                                            <w:top w:val="none" w:sz="0" w:space="0" w:color="auto"/>
                                            <w:left w:val="none" w:sz="0" w:space="0" w:color="auto"/>
                                            <w:bottom w:val="none" w:sz="0" w:space="0" w:color="auto"/>
                                            <w:right w:val="none" w:sz="0" w:space="0" w:color="auto"/>
                                          </w:divBdr>
                                          <w:divsChild>
                                            <w:div w:id="1274164754">
                                              <w:marLeft w:val="0"/>
                                              <w:marRight w:val="0"/>
                                              <w:marTop w:val="0"/>
                                              <w:marBottom w:val="0"/>
                                              <w:divBdr>
                                                <w:top w:val="none" w:sz="0" w:space="0" w:color="auto"/>
                                                <w:left w:val="none" w:sz="0" w:space="0" w:color="auto"/>
                                                <w:bottom w:val="none" w:sz="0" w:space="0" w:color="auto"/>
                                                <w:right w:val="none" w:sz="0" w:space="0" w:color="auto"/>
                                              </w:divBdr>
                                              <w:divsChild>
                                                <w:div w:id="145116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6742353">
      <w:bodyDiv w:val="1"/>
      <w:marLeft w:val="0"/>
      <w:marRight w:val="0"/>
      <w:marTop w:val="0"/>
      <w:marBottom w:val="0"/>
      <w:divBdr>
        <w:top w:val="none" w:sz="0" w:space="0" w:color="auto"/>
        <w:left w:val="none" w:sz="0" w:space="0" w:color="auto"/>
        <w:bottom w:val="none" w:sz="0" w:space="0" w:color="auto"/>
        <w:right w:val="none" w:sz="0" w:space="0" w:color="auto"/>
      </w:divBdr>
      <w:divsChild>
        <w:div w:id="1597789551">
          <w:marLeft w:val="0"/>
          <w:marRight w:val="0"/>
          <w:marTop w:val="0"/>
          <w:marBottom w:val="0"/>
          <w:divBdr>
            <w:top w:val="none" w:sz="0" w:space="0" w:color="auto"/>
            <w:left w:val="none" w:sz="0" w:space="0" w:color="auto"/>
            <w:bottom w:val="none" w:sz="0" w:space="0" w:color="auto"/>
            <w:right w:val="none" w:sz="0" w:space="0" w:color="auto"/>
          </w:divBdr>
          <w:divsChild>
            <w:div w:id="932978459">
              <w:marLeft w:val="0"/>
              <w:marRight w:val="0"/>
              <w:marTop w:val="0"/>
              <w:marBottom w:val="0"/>
              <w:divBdr>
                <w:top w:val="none" w:sz="0" w:space="0" w:color="auto"/>
                <w:left w:val="none" w:sz="0" w:space="0" w:color="auto"/>
                <w:bottom w:val="none" w:sz="0" w:space="0" w:color="auto"/>
                <w:right w:val="none" w:sz="0" w:space="0" w:color="auto"/>
              </w:divBdr>
              <w:divsChild>
                <w:div w:id="1471097427">
                  <w:marLeft w:val="0"/>
                  <w:marRight w:val="0"/>
                  <w:marTop w:val="0"/>
                  <w:marBottom w:val="0"/>
                  <w:divBdr>
                    <w:top w:val="none" w:sz="0" w:space="0" w:color="auto"/>
                    <w:left w:val="none" w:sz="0" w:space="0" w:color="auto"/>
                    <w:bottom w:val="none" w:sz="0" w:space="0" w:color="auto"/>
                    <w:right w:val="none" w:sz="0" w:space="0" w:color="auto"/>
                  </w:divBdr>
                  <w:divsChild>
                    <w:div w:id="1630630018">
                      <w:marLeft w:val="0"/>
                      <w:marRight w:val="0"/>
                      <w:marTop w:val="0"/>
                      <w:marBottom w:val="0"/>
                      <w:divBdr>
                        <w:top w:val="none" w:sz="0" w:space="0" w:color="auto"/>
                        <w:left w:val="none" w:sz="0" w:space="0" w:color="auto"/>
                        <w:bottom w:val="none" w:sz="0" w:space="0" w:color="auto"/>
                        <w:right w:val="none" w:sz="0" w:space="0" w:color="auto"/>
                      </w:divBdr>
                      <w:divsChild>
                        <w:div w:id="203836087">
                          <w:marLeft w:val="0"/>
                          <w:marRight w:val="0"/>
                          <w:marTop w:val="0"/>
                          <w:marBottom w:val="0"/>
                          <w:divBdr>
                            <w:top w:val="none" w:sz="0" w:space="0" w:color="auto"/>
                            <w:left w:val="none" w:sz="0" w:space="0" w:color="auto"/>
                            <w:bottom w:val="none" w:sz="0" w:space="0" w:color="auto"/>
                            <w:right w:val="none" w:sz="0" w:space="0" w:color="auto"/>
                          </w:divBdr>
                          <w:divsChild>
                            <w:div w:id="573204828">
                              <w:marLeft w:val="0"/>
                              <w:marRight w:val="0"/>
                              <w:marTop w:val="0"/>
                              <w:marBottom w:val="0"/>
                              <w:divBdr>
                                <w:top w:val="none" w:sz="0" w:space="0" w:color="auto"/>
                                <w:left w:val="none" w:sz="0" w:space="0" w:color="auto"/>
                                <w:bottom w:val="none" w:sz="0" w:space="0" w:color="auto"/>
                                <w:right w:val="none" w:sz="0" w:space="0" w:color="auto"/>
                              </w:divBdr>
                              <w:divsChild>
                                <w:div w:id="1317219992">
                                  <w:marLeft w:val="0"/>
                                  <w:marRight w:val="0"/>
                                  <w:marTop w:val="0"/>
                                  <w:marBottom w:val="0"/>
                                  <w:divBdr>
                                    <w:top w:val="none" w:sz="0" w:space="0" w:color="auto"/>
                                    <w:left w:val="none" w:sz="0" w:space="0" w:color="auto"/>
                                    <w:bottom w:val="none" w:sz="0" w:space="0" w:color="auto"/>
                                    <w:right w:val="none" w:sz="0" w:space="0" w:color="auto"/>
                                  </w:divBdr>
                                  <w:divsChild>
                                    <w:div w:id="243031188">
                                      <w:marLeft w:val="0"/>
                                      <w:marRight w:val="0"/>
                                      <w:marTop w:val="0"/>
                                      <w:marBottom w:val="0"/>
                                      <w:divBdr>
                                        <w:top w:val="none" w:sz="0" w:space="0" w:color="auto"/>
                                        <w:left w:val="none" w:sz="0" w:space="0" w:color="auto"/>
                                        <w:bottom w:val="none" w:sz="0" w:space="0" w:color="auto"/>
                                        <w:right w:val="none" w:sz="0" w:space="0" w:color="auto"/>
                                      </w:divBdr>
                                      <w:divsChild>
                                        <w:div w:id="472135914">
                                          <w:marLeft w:val="0"/>
                                          <w:marRight w:val="0"/>
                                          <w:marTop w:val="150"/>
                                          <w:marBottom w:val="0"/>
                                          <w:divBdr>
                                            <w:top w:val="none" w:sz="0" w:space="0" w:color="auto"/>
                                            <w:left w:val="none" w:sz="0" w:space="0" w:color="auto"/>
                                            <w:bottom w:val="none" w:sz="0" w:space="0" w:color="auto"/>
                                            <w:right w:val="none" w:sz="0" w:space="0" w:color="auto"/>
                                          </w:divBdr>
                                          <w:divsChild>
                                            <w:div w:id="2086029588">
                                              <w:marLeft w:val="0"/>
                                              <w:marRight w:val="0"/>
                                              <w:marTop w:val="0"/>
                                              <w:marBottom w:val="0"/>
                                              <w:divBdr>
                                                <w:top w:val="none" w:sz="0" w:space="0" w:color="auto"/>
                                                <w:left w:val="none" w:sz="0" w:space="0" w:color="auto"/>
                                                <w:bottom w:val="none" w:sz="0" w:space="0" w:color="auto"/>
                                                <w:right w:val="none" w:sz="0" w:space="0" w:color="auto"/>
                                              </w:divBdr>
                                              <w:divsChild>
                                                <w:div w:id="176406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3261461">
      <w:bodyDiv w:val="1"/>
      <w:marLeft w:val="0"/>
      <w:marRight w:val="0"/>
      <w:marTop w:val="0"/>
      <w:marBottom w:val="0"/>
      <w:divBdr>
        <w:top w:val="none" w:sz="0" w:space="0" w:color="auto"/>
        <w:left w:val="none" w:sz="0" w:space="0" w:color="auto"/>
        <w:bottom w:val="none" w:sz="0" w:space="0" w:color="auto"/>
        <w:right w:val="none" w:sz="0" w:space="0" w:color="auto"/>
      </w:divBdr>
      <w:divsChild>
        <w:div w:id="1142431291">
          <w:marLeft w:val="0"/>
          <w:marRight w:val="0"/>
          <w:marTop w:val="0"/>
          <w:marBottom w:val="0"/>
          <w:divBdr>
            <w:top w:val="none" w:sz="0" w:space="0" w:color="auto"/>
            <w:left w:val="none" w:sz="0" w:space="0" w:color="auto"/>
            <w:bottom w:val="none" w:sz="0" w:space="0" w:color="auto"/>
            <w:right w:val="none" w:sz="0" w:space="0" w:color="auto"/>
          </w:divBdr>
          <w:divsChild>
            <w:div w:id="115684968">
              <w:marLeft w:val="0"/>
              <w:marRight w:val="0"/>
              <w:marTop w:val="0"/>
              <w:marBottom w:val="0"/>
              <w:divBdr>
                <w:top w:val="none" w:sz="0" w:space="0" w:color="auto"/>
                <w:left w:val="none" w:sz="0" w:space="0" w:color="auto"/>
                <w:bottom w:val="none" w:sz="0" w:space="0" w:color="auto"/>
                <w:right w:val="none" w:sz="0" w:space="0" w:color="auto"/>
              </w:divBdr>
              <w:divsChild>
                <w:div w:id="1287469791">
                  <w:marLeft w:val="0"/>
                  <w:marRight w:val="0"/>
                  <w:marTop w:val="0"/>
                  <w:marBottom w:val="0"/>
                  <w:divBdr>
                    <w:top w:val="none" w:sz="0" w:space="0" w:color="auto"/>
                    <w:left w:val="none" w:sz="0" w:space="0" w:color="auto"/>
                    <w:bottom w:val="none" w:sz="0" w:space="0" w:color="auto"/>
                    <w:right w:val="none" w:sz="0" w:space="0" w:color="auto"/>
                  </w:divBdr>
                  <w:divsChild>
                    <w:div w:id="2030988971">
                      <w:marLeft w:val="0"/>
                      <w:marRight w:val="0"/>
                      <w:marTop w:val="0"/>
                      <w:marBottom w:val="0"/>
                      <w:divBdr>
                        <w:top w:val="none" w:sz="0" w:space="0" w:color="auto"/>
                        <w:left w:val="none" w:sz="0" w:space="0" w:color="auto"/>
                        <w:bottom w:val="none" w:sz="0" w:space="0" w:color="auto"/>
                        <w:right w:val="none" w:sz="0" w:space="0" w:color="auto"/>
                      </w:divBdr>
                      <w:divsChild>
                        <w:div w:id="470051100">
                          <w:marLeft w:val="0"/>
                          <w:marRight w:val="0"/>
                          <w:marTop w:val="0"/>
                          <w:marBottom w:val="0"/>
                          <w:divBdr>
                            <w:top w:val="none" w:sz="0" w:space="0" w:color="auto"/>
                            <w:left w:val="none" w:sz="0" w:space="0" w:color="auto"/>
                            <w:bottom w:val="none" w:sz="0" w:space="0" w:color="auto"/>
                            <w:right w:val="none" w:sz="0" w:space="0" w:color="auto"/>
                          </w:divBdr>
                          <w:divsChild>
                            <w:div w:id="421612293">
                              <w:marLeft w:val="0"/>
                              <w:marRight w:val="0"/>
                              <w:marTop w:val="0"/>
                              <w:marBottom w:val="0"/>
                              <w:divBdr>
                                <w:top w:val="none" w:sz="0" w:space="0" w:color="auto"/>
                                <w:left w:val="none" w:sz="0" w:space="0" w:color="auto"/>
                                <w:bottom w:val="none" w:sz="0" w:space="0" w:color="auto"/>
                                <w:right w:val="none" w:sz="0" w:space="0" w:color="auto"/>
                              </w:divBdr>
                              <w:divsChild>
                                <w:div w:id="1369650042">
                                  <w:marLeft w:val="0"/>
                                  <w:marRight w:val="0"/>
                                  <w:marTop w:val="0"/>
                                  <w:marBottom w:val="0"/>
                                  <w:divBdr>
                                    <w:top w:val="none" w:sz="0" w:space="0" w:color="auto"/>
                                    <w:left w:val="none" w:sz="0" w:space="0" w:color="auto"/>
                                    <w:bottom w:val="none" w:sz="0" w:space="0" w:color="auto"/>
                                    <w:right w:val="none" w:sz="0" w:space="0" w:color="auto"/>
                                  </w:divBdr>
                                  <w:divsChild>
                                    <w:div w:id="2002076879">
                                      <w:marLeft w:val="0"/>
                                      <w:marRight w:val="0"/>
                                      <w:marTop w:val="0"/>
                                      <w:marBottom w:val="0"/>
                                      <w:divBdr>
                                        <w:top w:val="none" w:sz="0" w:space="0" w:color="auto"/>
                                        <w:left w:val="none" w:sz="0" w:space="0" w:color="auto"/>
                                        <w:bottom w:val="none" w:sz="0" w:space="0" w:color="auto"/>
                                        <w:right w:val="none" w:sz="0" w:space="0" w:color="auto"/>
                                      </w:divBdr>
                                    </w:div>
                                  </w:divsChild>
                                </w:div>
                                <w:div w:id="1332372157">
                                  <w:marLeft w:val="0"/>
                                  <w:marRight w:val="0"/>
                                  <w:marTop w:val="0"/>
                                  <w:marBottom w:val="0"/>
                                  <w:divBdr>
                                    <w:top w:val="none" w:sz="0" w:space="0" w:color="auto"/>
                                    <w:left w:val="none" w:sz="0" w:space="0" w:color="auto"/>
                                    <w:bottom w:val="none" w:sz="0" w:space="0" w:color="auto"/>
                                    <w:right w:val="none" w:sz="0" w:space="0" w:color="auto"/>
                                  </w:divBdr>
                                  <w:divsChild>
                                    <w:div w:id="1893030130">
                                      <w:marLeft w:val="0"/>
                                      <w:marRight w:val="0"/>
                                      <w:marTop w:val="0"/>
                                      <w:marBottom w:val="0"/>
                                      <w:divBdr>
                                        <w:top w:val="none" w:sz="0" w:space="0" w:color="auto"/>
                                        <w:left w:val="none" w:sz="0" w:space="0" w:color="auto"/>
                                        <w:bottom w:val="none" w:sz="0" w:space="0" w:color="auto"/>
                                        <w:right w:val="none" w:sz="0" w:space="0" w:color="auto"/>
                                      </w:divBdr>
                                      <w:divsChild>
                                        <w:div w:id="459496043">
                                          <w:marLeft w:val="0"/>
                                          <w:marRight w:val="0"/>
                                          <w:marTop w:val="150"/>
                                          <w:marBottom w:val="0"/>
                                          <w:divBdr>
                                            <w:top w:val="none" w:sz="0" w:space="0" w:color="auto"/>
                                            <w:left w:val="none" w:sz="0" w:space="0" w:color="auto"/>
                                            <w:bottom w:val="none" w:sz="0" w:space="0" w:color="auto"/>
                                            <w:right w:val="none" w:sz="0" w:space="0" w:color="auto"/>
                                          </w:divBdr>
                                          <w:divsChild>
                                            <w:div w:id="1010723137">
                                              <w:marLeft w:val="0"/>
                                              <w:marRight w:val="0"/>
                                              <w:marTop w:val="0"/>
                                              <w:marBottom w:val="0"/>
                                              <w:divBdr>
                                                <w:top w:val="none" w:sz="0" w:space="0" w:color="auto"/>
                                                <w:left w:val="none" w:sz="0" w:space="0" w:color="auto"/>
                                                <w:bottom w:val="none" w:sz="0" w:space="0" w:color="auto"/>
                                                <w:right w:val="none" w:sz="0" w:space="0" w:color="auto"/>
                                              </w:divBdr>
                                              <w:divsChild>
                                                <w:div w:id="419182360">
                                                  <w:marLeft w:val="0"/>
                                                  <w:marRight w:val="0"/>
                                                  <w:marTop w:val="0"/>
                                                  <w:marBottom w:val="0"/>
                                                  <w:divBdr>
                                                    <w:top w:val="none" w:sz="0" w:space="0" w:color="auto"/>
                                                    <w:left w:val="none" w:sz="0" w:space="0" w:color="auto"/>
                                                    <w:bottom w:val="none" w:sz="0" w:space="0" w:color="auto"/>
                                                    <w:right w:val="none" w:sz="0" w:space="0" w:color="auto"/>
                                                  </w:divBdr>
                                                  <w:divsChild>
                                                    <w:div w:id="2034071888">
                                                      <w:marLeft w:val="0"/>
                                                      <w:marRight w:val="0"/>
                                                      <w:marTop w:val="0"/>
                                                      <w:marBottom w:val="0"/>
                                                      <w:divBdr>
                                                        <w:top w:val="none" w:sz="0" w:space="0" w:color="auto"/>
                                                        <w:left w:val="none" w:sz="0" w:space="0" w:color="auto"/>
                                                        <w:bottom w:val="none" w:sz="0" w:space="0" w:color="auto"/>
                                                        <w:right w:val="none" w:sz="0" w:space="0" w:color="auto"/>
                                                      </w:divBdr>
                                                      <w:divsChild>
                                                        <w:div w:id="1465924379">
                                                          <w:marLeft w:val="0"/>
                                                          <w:marRight w:val="0"/>
                                                          <w:marTop w:val="0"/>
                                                          <w:marBottom w:val="0"/>
                                                          <w:divBdr>
                                                            <w:top w:val="none" w:sz="0" w:space="0" w:color="auto"/>
                                                            <w:left w:val="none" w:sz="0" w:space="0" w:color="auto"/>
                                                            <w:bottom w:val="none" w:sz="0" w:space="0" w:color="auto"/>
                                                            <w:right w:val="none" w:sz="0" w:space="0" w:color="auto"/>
                                                          </w:divBdr>
                                                        </w:div>
                                                        <w:div w:id="2047682432">
                                                          <w:marLeft w:val="0"/>
                                                          <w:marRight w:val="0"/>
                                                          <w:marTop w:val="0"/>
                                                          <w:marBottom w:val="0"/>
                                                          <w:divBdr>
                                                            <w:top w:val="none" w:sz="0" w:space="0" w:color="auto"/>
                                                            <w:left w:val="none" w:sz="0" w:space="0" w:color="auto"/>
                                                            <w:bottom w:val="none" w:sz="0" w:space="0" w:color="auto"/>
                                                            <w:right w:val="none" w:sz="0" w:space="0" w:color="auto"/>
                                                          </w:divBdr>
                                                          <w:divsChild>
                                                            <w:div w:id="26416439">
                                                              <w:marLeft w:val="0"/>
                                                              <w:marRight w:val="0"/>
                                                              <w:marTop w:val="0"/>
                                                              <w:marBottom w:val="0"/>
                                                              <w:divBdr>
                                                                <w:top w:val="none" w:sz="0" w:space="0" w:color="auto"/>
                                                                <w:left w:val="none" w:sz="0" w:space="0" w:color="auto"/>
                                                                <w:bottom w:val="none" w:sz="0" w:space="0" w:color="auto"/>
                                                                <w:right w:val="none" w:sz="0" w:space="0" w:color="auto"/>
                                                              </w:divBdr>
                                                              <w:divsChild>
                                                                <w:div w:id="585696209">
                                                                  <w:marLeft w:val="0"/>
                                                                  <w:marRight w:val="0"/>
                                                                  <w:marTop w:val="0"/>
                                                                  <w:marBottom w:val="0"/>
                                                                  <w:divBdr>
                                                                    <w:top w:val="none" w:sz="0" w:space="0" w:color="auto"/>
                                                                    <w:left w:val="none" w:sz="0" w:space="0" w:color="auto"/>
                                                                    <w:bottom w:val="none" w:sz="0" w:space="0" w:color="auto"/>
                                                                    <w:right w:val="none" w:sz="0" w:space="0" w:color="auto"/>
                                                                  </w:divBdr>
                                                                </w:div>
                                                              </w:divsChild>
                                                            </w:div>
                                                            <w:div w:id="448011740">
                                                              <w:marLeft w:val="0"/>
                                                              <w:marRight w:val="0"/>
                                                              <w:marTop w:val="0"/>
                                                              <w:marBottom w:val="0"/>
                                                              <w:divBdr>
                                                                <w:top w:val="none" w:sz="0" w:space="0" w:color="auto"/>
                                                                <w:left w:val="none" w:sz="0" w:space="0" w:color="auto"/>
                                                                <w:bottom w:val="none" w:sz="0" w:space="0" w:color="auto"/>
                                                                <w:right w:val="none" w:sz="0" w:space="0" w:color="auto"/>
                                                              </w:divBdr>
                                                              <w:divsChild>
                                                                <w:div w:id="1642493958">
                                                                  <w:marLeft w:val="0"/>
                                                                  <w:marRight w:val="0"/>
                                                                  <w:marTop w:val="0"/>
                                                                  <w:marBottom w:val="0"/>
                                                                  <w:divBdr>
                                                                    <w:top w:val="none" w:sz="0" w:space="0" w:color="auto"/>
                                                                    <w:left w:val="none" w:sz="0" w:space="0" w:color="auto"/>
                                                                    <w:bottom w:val="none" w:sz="0" w:space="0" w:color="auto"/>
                                                                    <w:right w:val="none" w:sz="0" w:space="0" w:color="auto"/>
                                                                  </w:divBdr>
                                                                </w:div>
                                                              </w:divsChild>
                                                            </w:div>
                                                            <w:div w:id="1995647529">
                                                              <w:marLeft w:val="0"/>
                                                              <w:marRight w:val="0"/>
                                                              <w:marTop w:val="0"/>
                                                              <w:marBottom w:val="0"/>
                                                              <w:divBdr>
                                                                <w:top w:val="none" w:sz="0" w:space="0" w:color="auto"/>
                                                                <w:left w:val="none" w:sz="0" w:space="0" w:color="auto"/>
                                                                <w:bottom w:val="none" w:sz="0" w:space="0" w:color="auto"/>
                                                                <w:right w:val="none" w:sz="0" w:space="0" w:color="auto"/>
                                                              </w:divBdr>
                                                              <w:divsChild>
                                                                <w:div w:id="212383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7296692">
      <w:bodyDiv w:val="1"/>
      <w:marLeft w:val="0"/>
      <w:marRight w:val="0"/>
      <w:marTop w:val="0"/>
      <w:marBottom w:val="0"/>
      <w:divBdr>
        <w:top w:val="none" w:sz="0" w:space="0" w:color="auto"/>
        <w:left w:val="none" w:sz="0" w:space="0" w:color="auto"/>
        <w:bottom w:val="none" w:sz="0" w:space="0" w:color="auto"/>
        <w:right w:val="none" w:sz="0" w:space="0" w:color="auto"/>
      </w:divBdr>
      <w:divsChild>
        <w:div w:id="989359528">
          <w:marLeft w:val="0"/>
          <w:marRight w:val="0"/>
          <w:marTop w:val="0"/>
          <w:marBottom w:val="0"/>
          <w:divBdr>
            <w:top w:val="none" w:sz="0" w:space="0" w:color="auto"/>
            <w:left w:val="none" w:sz="0" w:space="0" w:color="auto"/>
            <w:bottom w:val="none" w:sz="0" w:space="0" w:color="auto"/>
            <w:right w:val="none" w:sz="0" w:space="0" w:color="auto"/>
          </w:divBdr>
          <w:divsChild>
            <w:div w:id="1156645356">
              <w:marLeft w:val="0"/>
              <w:marRight w:val="0"/>
              <w:marTop w:val="0"/>
              <w:marBottom w:val="0"/>
              <w:divBdr>
                <w:top w:val="none" w:sz="0" w:space="0" w:color="auto"/>
                <w:left w:val="none" w:sz="0" w:space="0" w:color="auto"/>
                <w:bottom w:val="none" w:sz="0" w:space="0" w:color="auto"/>
                <w:right w:val="none" w:sz="0" w:space="0" w:color="auto"/>
              </w:divBdr>
              <w:divsChild>
                <w:div w:id="1092970185">
                  <w:marLeft w:val="0"/>
                  <w:marRight w:val="0"/>
                  <w:marTop w:val="0"/>
                  <w:marBottom w:val="0"/>
                  <w:divBdr>
                    <w:top w:val="none" w:sz="0" w:space="0" w:color="auto"/>
                    <w:left w:val="none" w:sz="0" w:space="0" w:color="auto"/>
                    <w:bottom w:val="none" w:sz="0" w:space="0" w:color="auto"/>
                    <w:right w:val="none" w:sz="0" w:space="0" w:color="auto"/>
                  </w:divBdr>
                  <w:divsChild>
                    <w:div w:id="289407184">
                      <w:marLeft w:val="0"/>
                      <w:marRight w:val="0"/>
                      <w:marTop w:val="0"/>
                      <w:marBottom w:val="0"/>
                      <w:divBdr>
                        <w:top w:val="none" w:sz="0" w:space="0" w:color="auto"/>
                        <w:left w:val="none" w:sz="0" w:space="0" w:color="auto"/>
                        <w:bottom w:val="none" w:sz="0" w:space="0" w:color="auto"/>
                        <w:right w:val="none" w:sz="0" w:space="0" w:color="auto"/>
                      </w:divBdr>
                      <w:divsChild>
                        <w:div w:id="771433291">
                          <w:marLeft w:val="0"/>
                          <w:marRight w:val="0"/>
                          <w:marTop w:val="0"/>
                          <w:marBottom w:val="0"/>
                          <w:divBdr>
                            <w:top w:val="none" w:sz="0" w:space="0" w:color="auto"/>
                            <w:left w:val="none" w:sz="0" w:space="0" w:color="auto"/>
                            <w:bottom w:val="none" w:sz="0" w:space="0" w:color="auto"/>
                            <w:right w:val="none" w:sz="0" w:space="0" w:color="auto"/>
                          </w:divBdr>
                          <w:divsChild>
                            <w:div w:id="1516577395">
                              <w:marLeft w:val="0"/>
                              <w:marRight w:val="0"/>
                              <w:marTop w:val="0"/>
                              <w:marBottom w:val="0"/>
                              <w:divBdr>
                                <w:top w:val="none" w:sz="0" w:space="0" w:color="auto"/>
                                <w:left w:val="none" w:sz="0" w:space="0" w:color="auto"/>
                                <w:bottom w:val="none" w:sz="0" w:space="0" w:color="auto"/>
                                <w:right w:val="none" w:sz="0" w:space="0" w:color="auto"/>
                              </w:divBdr>
                              <w:divsChild>
                                <w:div w:id="819729602">
                                  <w:marLeft w:val="0"/>
                                  <w:marRight w:val="0"/>
                                  <w:marTop w:val="0"/>
                                  <w:marBottom w:val="0"/>
                                  <w:divBdr>
                                    <w:top w:val="none" w:sz="0" w:space="0" w:color="auto"/>
                                    <w:left w:val="none" w:sz="0" w:space="0" w:color="auto"/>
                                    <w:bottom w:val="none" w:sz="0" w:space="0" w:color="auto"/>
                                    <w:right w:val="none" w:sz="0" w:space="0" w:color="auto"/>
                                  </w:divBdr>
                                  <w:divsChild>
                                    <w:div w:id="290670655">
                                      <w:marLeft w:val="0"/>
                                      <w:marRight w:val="0"/>
                                      <w:marTop w:val="0"/>
                                      <w:marBottom w:val="0"/>
                                      <w:divBdr>
                                        <w:top w:val="none" w:sz="0" w:space="0" w:color="auto"/>
                                        <w:left w:val="none" w:sz="0" w:space="0" w:color="auto"/>
                                        <w:bottom w:val="none" w:sz="0" w:space="0" w:color="auto"/>
                                        <w:right w:val="none" w:sz="0" w:space="0" w:color="auto"/>
                                      </w:divBdr>
                                      <w:divsChild>
                                        <w:div w:id="660038390">
                                          <w:marLeft w:val="0"/>
                                          <w:marRight w:val="0"/>
                                          <w:marTop w:val="150"/>
                                          <w:marBottom w:val="0"/>
                                          <w:divBdr>
                                            <w:top w:val="none" w:sz="0" w:space="0" w:color="auto"/>
                                            <w:left w:val="none" w:sz="0" w:space="0" w:color="auto"/>
                                            <w:bottom w:val="none" w:sz="0" w:space="0" w:color="auto"/>
                                            <w:right w:val="none" w:sz="0" w:space="0" w:color="auto"/>
                                          </w:divBdr>
                                          <w:divsChild>
                                            <w:div w:id="2028408687">
                                              <w:marLeft w:val="0"/>
                                              <w:marRight w:val="0"/>
                                              <w:marTop w:val="0"/>
                                              <w:marBottom w:val="0"/>
                                              <w:divBdr>
                                                <w:top w:val="none" w:sz="0" w:space="0" w:color="auto"/>
                                                <w:left w:val="none" w:sz="0" w:space="0" w:color="auto"/>
                                                <w:bottom w:val="none" w:sz="0" w:space="0" w:color="auto"/>
                                                <w:right w:val="none" w:sz="0" w:space="0" w:color="auto"/>
                                              </w:divBdr>
                                              <w:divsChild>
                                                <w:div w:id="106059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ensionnyj-fond.ru/pensii/trudovaya-pensiya-po-sluchayu-poteri-kormil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ensionnyj-fond.ru/pensii/trudovaya-pensiya-po-sluchayu-poteri-kormilca/" TargetMode="External"/><Relationship Id="rId5" Type="http://schemas.openxmlformats.org/officeDocument/2006/relationships/hyperlink" Target="https://pensionnyj-fond.ru/pensii/trudovaya-pensiya-po-sluchayu-poteri-kormilc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808</Words>
  <Characters>4611</Characters>
  <Application>Microsoft Office Word</Application>
  <DocSecurity>0</DocSecurity>
  <Lines>38</Lines>
  <Paragraphs>10</Paragraphs>
  <ScaleCrop>false</ScaleCrop>
  <Company>Microsoft</Company>
  <LinksUpToDate>false</LinksUpToDate>
  <CharactersWithSpaces>5409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dc:creator>
  <cp:keywords/>
  <dc:description/>
  <cp:lastModifiedBy>Администрация</cp:lastModifiedBy>
  <cp:revision>3</cp:revision>
  <dcterms:created xsi:type="dcterms:W3CDTF">2019-10-07T08:26:00Z</dcterms:created>
  <dcterms:modified xsi:type="dcterms:W3CDTF">2019-10-07T11:43:00Z</dcterms:modified>
</cp:coreProperties>
</file>