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DF39A0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Состояние потребительской сферы за </w:t>
      </w:r>
      <w:r w:rsidR="00C33180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2021 года</w:t>
      </w:r>
    </w:p>
    <w:p w:rsidR="00813D7A" w:rsidRPr="00813D7A" w:rsidRDefault="00DF39A0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C33180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Состояние потребительской сферы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за 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2021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осуществляют деятельность КФХ 7, ЛПХ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 w:rsidRPr="00386DE7">
        <w:t xml:space="preserve"> </w:t>
      </w:r>
      <w:r w:rsidR="00DF39A0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="00DF39A0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ов розничной торговли (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объект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розничной торговли закрыл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ь.</w:t>
      </w:r>
      <w:proofErr w:type="gramEnd"/>
    </w:p>
    <w:p w:rsidR="00813D7A" w:rsidRPr="00BB5974" w:rsidRDefault="00C33180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sz w:val="21"/>
          <w:szCs w:val="21"/>
        </w:rPr>
      </w:pPr>
      <w:r w:rsidRPr="00BB5974">
        <w:rPr>
          <w:rFonts w:ascii="Arial" w:eastAsia="Times New Roman" w:hAnsi="Arial" w:cs="Arial"/>
          <w:sz w:val="21"/>
          <w:szCs w:val="21"/>
        </w:rPr>
        <w:t>Объекты общественного питания на территории Куйбышевского сельского поселения отсутствуют</w:t>
      </w:r>
      <w:r w:rsidR="00DF39A0" w:rsidRPr="00BB5974">
        <w:rPr>
          <w:rFonts w:ascii="Arial" w:eastAsia="Times New Roman" w:hAnsi="Arial" w:cs="Arial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Объектов оказывающие услуги по бытовому обслуживанию на территории поселения отсутствуют.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повышения качества обслуживания населения в администрации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проводятся консультации по вопросам защиты прав потребителей. За 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2021 года обращений не поступало.</w:t>
      </w:r>
    </w:p>
    <w:p w:rsidR="00813D7A" w:rsidRDefault="00813D7A"/>
    <w:p w:rsidR="00813D7A" w:rsidRDefault="00813D7A"/>
    <w:sectPr w:rsidR="00813D7A" w:rsidSect="0028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111B6A"/>
    <w:rsid w:val="002810F8"/>
    <w:rsid w:val="003C5D7A"/>
    <w:rsid w:val="006F12AE"/>
    <w:rsid w:val="00813D7A"/>
    <w:rsid w:val="00BB5974"/>
    <w:rsid w:val="00C33180"/>
    <w:rsid w:val="00DF39A0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2021-04-15T06:25:00Z</dcterms:created>
  <dcterms:modified xsi:type="dcterms:W3CDTF">2021-07-26T12:20:00Z</dcterms:modified>
</cp:coreProperties>
</file>