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3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933"/>
        <w:gridCol w:w="3579"/>
        <w:gridCol w:w="3225"/>
        <w:gridCol w:w="2759"/>
      </w:tblGrid>
      <w:tr w:rsidR="00B85D33" w:rsidRPr="00B85D33" w:rsidTr="00D30A6B">
        <w:trPr>
          <w:tblCellSpacing w:w="15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категория хозяйства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«Воронежский кролик» Племенной репродуктор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394026, Воронежская область, г. Воронеж, ул. Газовая, 1 А Тел. 8(4732)76-36-11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Шиншилла Белый великан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сукрол.-3 т.р. 1 гол. самцы -2,5 т. р. молодняк 2,5 мес - 650 руб.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«Пушное» Племенной репродуктор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301900, Тульская область, Тепло-Огаревский район, п. Теплое, ул. Первомайская, д. 60 Тел. 8(48755)2-11-48 (48755) 2-12-69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великан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и самцы возр.-2-3 м 1 гол.-700 р., 45 дн - 400 р. молод-250 р. за 1 кг, продажа 2 1ыс. голов в год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«Животноводческий центр «Прикамье» Генофондное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614077,г. Пермь, ул. А. Гайдара, 9/а-42 Тел. Факс (342) 294-02-80, Сот. (342)243-25-19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Калифорнийская Советская шиншилла Серебристый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и самцы в вОзр. 2-3 м -600 руб.за 1 кг, поставки до 200 гол, в мес.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«Раббит» Племенной репродуктор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624023, Свердловская область, Сысертский район, д. Патруши, ул. Колхозная, 23-2 Тел. Сот. +7 912-245-57-63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великан Серебристый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самцы в возр. 2 м -900 руб.за 1 гол., в возр 4 м -2,7 т.руб. за 1 гол. поставки 100 гол. в месяц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«Агропромышленный кролиководческий комплекс «Рощенский» племзавод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625535, Тюменская область, Тюменский район, с. Горловка, ул. Совхозная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Калифорнийская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и самцы возраста 4 мес, -1,5 руб.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Кроликоферма «Наука» ГНУ НИИПЗК им. В. А. Афанасьева Племенной репродуктор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140143, Московская область, Раменский район, п/о Родники, ул. Трудовая, 6 Тел.(495)501-53-55 сот.8 909-951-64-49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Бел.великан, советская шиншилла, серебристый, серый великан черно-бурая, калифорнийский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самцы в возр. 2-3-мес-1,6-1,8 т.р. поставки до 200 голов в месяц.</w:t>
            </w:r>
          </w:p>
        </w:tc>
      </w:tr>
      <w:tr w:rsidR="00B85D33" w:rsidRPr="00B85D33" w:rsidTr="00D30A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ФХ «Миакро-Каратау» Племенной репродуктор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420129, Республика Татарстан, г. Казань, ул. Каратау,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великан Серебристый Советская шиншилла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33" w:rsidRPr="00B85D33" w:rsidRDefault="00B85D33" w:rsidP="00D30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Самки сукрол-3,5 т.р., не сукрол. 3,0 т.р.за 1 гол. молод.2-3 т.р.</w:t>
            </w:r>
          </w:p>
        </w:tc>
      </w:tr>
    </w:tbl>
    <w:p w:rsidR="00B54234" w:rsidRDefault="00B54234"/>
    <w:sectPr w:rsidR="00B54234" w:rsidSect="00B85D3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4A" w:rsidRDefault="0069344A" w:rsidP="00D30A6B">
      <w:pPr>
        <w:spacing w:after="0" w:line="240" w:lineRule="auto"/>
      </w:pPr>
      <w:r>
        <w:separator/>
      </w:r>
    </w:p>
  </w:endnote>
  <w:endnote w:type="continuationSeparator" w:id="1">
    <w:p w:rsidR="0069344A" w:rsidRDefault="0069344A" w:rsidP="00D3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4A" w:rsidRDefault="0069344A" w:rsidP="00D30A6B">
      <w:pPr>
        <w:spacing w:after="0" w:line="240" w:lineRule="auto"/>
      </w:pPr>
      <w:r>
        <w:separator/>
      </w:r>
    </w:p>
  </w:footnote>
  <w:footnote w:type="continuationSeparator" w:id="1">
    <w:p w:rsidR="0069344A" w:rsidRDefault="0069344A" w:rsidP="00D3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6B" w:rsidRDefault="00D30A6B">
    <w:pPr>
      <w:pStyle w:val="a4"/>
    </w:pPr>
    <w:r>
      <w:t>Информация о ведущих племенных кролиководческих хозяйствах России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D33"/>
    <w:rsid w:val="0069344A"/>
    <w:rsid w:val="00B54234"/>
    <w:rsid w:val="00B85D33"/>
    <w:rsid w:val="00BD43E1"/>
    <w:rsid w:val="00D3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6B"/>
  </w:style>
  <w:style w:type="paragraph" w:styleId="a6">
    <w:name w:val="footer"/>
    <w:basedOn w:val="a"/>
    <w:link w:val="a7"/>
    <w:uiPriority w:val="99"/>
    <w:semiHidden/>
    <w:unhideWhenUsed/>
    <w:rsid w:val="00D3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2013-12-13T18:06:00Z</dcterms:created>
  <dcterms:modified xsi:type="dcterms:W3CDTF">2013-12-13T18:07:00Z</dcterms:modified>
</cp:coreProperties>
</file>